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4BA" w:rsidRPr="006B04BA" w:rsidRDefault="00C361A7" w:rsidP="006B04BA">
      <w:pPr>
        <w:spacing w:after="0"/>
        <w:ind w:right="10459"/>
        <w:rPr>
          <w:rFonts w:ascii="Calibri" w:eastAsia="Calibri" w:hAnsi="Calibri" w:cs="Calibri"/>
          <w:b/>
          <w:color w:val="3F3E67"/>
          <w:sz w:val="71"/>
          <w:lang w:eastAsia="fr-FR"/>
        </w:rPr>
      </w:pPr>
      <w:bookmarkStart w:id="0" w:name="_GoBack"/>
      <w:bookmarkEnd w:id="0"/>
      <w:r w:rsidRPr="00A228BF">
        <w:rPr>
          <w:rFonts w:ascii="Calibri" w:eastAsia="Calibri" w:hAnsi="Calibri" w:cs="Calibri"/>
          <w:noProof/>
          <w:color w:val="000000"/>
          <w:lang w:eastAsia="fr-FR"/>
        </w:rPr>
        <mc:AlternateContent>
          <mc:Choice Requires="wpg">
            <w:drawing>
              <wp:anchor distT="0" distB="0" distL="114300" distR="114300" simplePos="0" relativeHeight="251663360" behindDoc="0" locked="0" layoutInCell="1" allowOverlap="1" wp14:anchorId="6BD32F12" wp14:editId="1FC1B0B0">
                <wp:simplePos x="0" y="0"/>
                <wp:positionH relativeFrom="page">
                  <wp:align>left</wp:align>
                </wp:positionH>
                <wp:positionV relativeFrom="page">
                  <wp:align>top</wp:align>
                </wp:positionV>
                <wp:extent cx="7555992" cy="10673091"/>
                <wp:effectExtent l="0" t="0" r="6985" b="0"/>
                <wp:wrapTopAndBottom/>
                <wp:docPr id="149" name="Group 149"/>
                <wp:cNvGraphicFramePr/>
                <a:graphic xmlns:a="http://schemas.openxmlformats.org/drawingml/2006/main">
                  <a:graphicData uri="http://schemas.microsoft.com/office/word/2010/wordprocessingGroup">
                    <wpg:wgp>
                      <wpg:cNvGrpSpPr/>
                      <wpg:grpSpPr>
                        <a:xfrm>
                          <a:off x="0" y="0"/>
                          <a:ext cx="7555992" cy="10673091"/>
                          <a:chOff x="0" y="0"/>
                          <a:chExt cx="7555992" cy="10673091"/>
                        </a:xfrm>
                      </wpg:grpSpPr>
                      <wps:wsp>
                        <wps:cNvPr id="12" name="Shape 12"/>
                        <wps:cNvSpPr/>
                        <wps:spPr>
                          <a:xfrm>
                            <a:off x="4276902" y="0"/>
                            <a:ext cx="3279090" cy="3719604"/>
                          </a:xfrm>
                          <a:custGeom>
                            <a:avLst/>
                            <a:gdLst/>
                            <a:ahLst/>
                            <a:cxnLst/>
                            <a:rect l="0" t="0" r="0" b="0"/>
                            <a:pathLst>
                              <a:path w="3279090" h="3719604">
                                <a:moveTo>
                                  <a:pt x="506457" y="0"/>
                                </a:moveTo>
                                <a:lnTo>
                                  <a:pt x="3279090" y="0"/>
                                </a:lnTo>
                                <a:lnTo>
                                  <a:pt x="3279090" y="3652113"/>
                                </a:lnTo>
                                <a:lnTo>
                                  <a:pt x="3208340" y="3666957"/>
                                </a:lnTo>
                                <a:cubicBezTo>
                                  <a:pt x="2865607" y="3719604"/>
                                  <a:pt x="2542022" y="3578105"/>
                                  <a:pt x="2352909" y="3293043"/>
                                </a:cubicBezTo>
                                <a:cubicBezTo>
                                  <a:pt x="2078259" y="2878831"/>
                                  <a:pt x="1666193" y="1903863"/>
                                  <a:pt x="1235718" y="1719948"/>
                                </a:cubicBezTo>
                                <a:cubicBezTo>
                                  <a:pt x="583096" y="1438039"/>
                                  <a:pt x="0" y="933197"/>
                                  <a:pt x="476000" y="52576"/>
                                </a:cubicBezTo>
                                <a:lnTo>
                                  <a:pt x="506457" y="0"/>
                                </a:lnTo>
                                <a:close/>
                              </a:path>
                            </a:pathLst>
                          </a:custGeom>
                          <a:solidFill>
                            <a:srgbClr val="E8CEB0"/>
                          </a:solidFill>
                          <a:ln w="0" cap="flat">
                            <a:noFill/>
                            <a:miter lim="127000"/>
                          </a:ln>
                          <a:effectLst/>
                        </wps:spPr>
                        <wps:bodyPr/>
                      </wps:wsp>
                      <wps:wsp>
                        <wps:cNvPr id="13" name="Shape 13"/>
                        <wps:cNvSpPr/>
                        <wps:spPr>
                          <a:xfrm>
                            <a:off x="0" y="1884438"/>
                            <a:ext cx="3778109" cy="1860381"/>
                          </a:xfrm>
                          <a:custGeom>
                            <a:avLst/>
                            <a:gdLst/>
                            <a:ahLst/>
                            <a:cxnLst/>
                            <a:rect l="0" t="0" r="0" b="0"/>
                            <a:pathLst>
                              <a:path w="3778109" h="1860381">
                                <a:moveTo>
                                  <a:pt x="1373368" y="1698"/>
                                </a:moveTo>
                                <a:cubicBezTo>
                                  <a:pt x="1443004" y="762"/>
                                  <a:pt x="1512569" y="762"/>
                                  <a:pt x="1581975" y="2666"/>
                                </a:cubicBezTo>
                                <a:cubicBezTo>
                                  <a:pt x="1850973" y="9776"/>
                                  <a:pt x="2117432" y="39739"/>
                                  <a:pt x="2385922" y="55482"/>
                                </a:cubicBezTo>
                                <a:cubicBezTo>
                                  <a:pt x="2451903" y="59545"/>
                                  <a:pt x="2519405" y="46341"/>
                                  <a:pt x="2586401" y="44818"/>
                                </a:cubicBezTo>
                                <a:cubicBezTo>
                                  <a:pt x="2738664" y="41771"/>
                                  <a:pt x="2894479" y="20949"/>
                                  <a:pt x="3042174" y="43802"/>
                                </a:cubicBezTo>
                                <a:cubicBezTo>
                                  <a:pt x="3217276" y="70718"/>
                                  <a:pt x="3382227" y="146895"/>
                                  <a:pt x="3524338" y="262177"/>
                                </a:cubicBezTo>
                                <a:cubicBezTo>
                                  <a:pt x="3706546" y="409454"/>
                                  <a:pt x="3778109" y="626306"/>
                                  <a:pt x="3759330" y="891403"/>
                                </a:cubicBezTo>
                                <a:cubicBezTo>
                                  <a:pt x="3758315" y="907147"/>
                                  <a:pt x="3758315" y="922890"/>
                                  <a:pt x="3757808" y="938633"/>
                                </a:cubicBezTo>
                                <a:cubicBezTo>
                                  <a:pt x="3746134" y="981801"/>
                                  <a:pt x="3734968" y="1024460"/>
                                  <a:pt x="3723802" y="1067119"/>
                                </a:cubicBezTo>
                                <a:cubicBezTo>
                                  <a:pt x="3711114" y="1096067"/>
                                  <a:pt x="3697410" y="1123999"/>
                                  <a:pt x="3686752" y="1153454"/>
                                </a:cubicBezTo>
                                <a:cubicBezTo>
                                  <a:pt x="3610113" y="1359133"/>
                                  <a:pt x="3473584" y="1495237"/>
                                  <a:pt x="3303557" y="1590713"/>
                                </a:cubicBezTo>
                                <a:cubicBezTo>
                                  <a:pt x="3260417" y="1615089"/>
                                  <a:pt x="3216261" y="1638450"/>
                                  <a:pt x="3171089" y="1654194"/>
                                </a:cubicBezTo>
                                <a:cubicBezTo>
                                  <a:pt x="2790940" y="1786743"/>
                                  <a:pt x="2409269" y="1860381"/>
                                  <a:pt x="2024552" y="1792329"/>
                                </a:cubicBezTo>
                                <a:cubicBezTo>
                                  <a:pt x="1784485" y="1749670"/>
                                  <a:pt x="1545940" y="1696345"/>
                                  <a:pt x="1302828" y="1675523"/>
                                </a:cubicBezTo>
                                <a:cubicBezTo>
                                  <a:pt x="1067328" y="1655209"/>
                                  <a:pt x="826753" y="1666890"/>
                                  <a:pt x="588209" y="1669937"/>
                                </a:cubicBezTo>
                                <a:cubicBezTo>
                                  <a:pt x="397119" y="1672603"/>
                                  <a:pt x="205744" y="1680412"/>
                                  <a:pt x="19009" y="1652869"/>
                                </a:cubicBezTo>
                                <a:lnTo>
                                  <a:pt x="0" y="1649412"/>
                                </a:lnTo>
                                <a:lnTo>
                                  <a:pt x="0" y="44630"/>
                                </a:lnTo>
                                <a:lnTo>
                                  <a:pt x="131611" y="24186"/>
                                </a:lnTo>
                                <a:cubicBezTo>
                                  <a:pt x="334311" y="0"/>
                                  <a:pt x="539738" y="2666"/>
                                  <a:pt x="747069" y="9268"/>
                                </a:cubicBezTo>
                                <a:cubicBezTo>
                                  <a:pt x="954907" y="15743"/>
                                  <a:pt x="1164459" y="4507"/>
                                  <a:pt x="1373368" y="1698"/>
                                </a:cubicBezTo>
                                <a:close/>
                              </a:path>
                            </a:pathLst>
                          </a:custGeom>
                          <a:solidFill>
                            <a:srgbClr val="D9D9D9"/>
                          </a:solidFill>
                          <a:ln w="0" cap="flat">
                            <a:noFill/>
                            <a:miter lim="127000"/>
                          </a:ln>
                          <a:effectLst/>
                        </wps:spPr>
                        <wps:bodyPr/>
                      </wps:wsp>
                      <wps:wsp>
                        <wps:cNvPr id="16" name="Shape 16"/>
                        <wps:cNvSpPr/>
                        <wps:spPr>
                          <a:xfrm>
                            <a:off x="749071" y="7457243"/>
                            <a:ext cx="6798274" cy="3215848"/>
                          </a:xfrm>
                          <a:custGeom>
                            <a:avLst/>
                            <a:gdLst/>
                            <a:ahLst/>
                            <a:cxnLst/>
                            <a:rect l="0" t="0" r="0" b="0"/>
                            <a:pathLst>
                              <a:path w="6798274" h="3215848">
                                <a:moveTo>
                                  <a:pt x="4778959" y="12721"/>
                                </a:moveTo>
                                <a:cubicBezTo>
                                  <a:pt x="5338668" y="25442"/>
                                  <a:pt x="5966557" y="459356"/>
                                  <a:pt x="6622325" y="1665943"/>
                                </a:cubicBezTo>
                                <a:cubicBezTo>
                                  <a:pt x="6681900" y="1776554"/>
                                  <a:pt x="6733320" y="1879918"/>
                                  <a:pt x="6777008" y="1976860"/>
                                </a:cubicBezTo>
                                <a:lnTo>
                                  <a:pt x="6798274" y="2025897"/>
                                </a:lnTo>
                                <a:lnTo>
                                  <a:pt x="6798274" y="3215848"/>
                                </a:lnTo>
                                <a:lnTo>
                                  <a:pt x="140099" y="3215848"/>
                                </a:lnTo>
                                <a:lnTo>
                                  <a:pt x="134181" y="3192676"/>
                                </a:lnTo>
                                <a:cubicBezTo>
                                  <a:pt x="0" y="2530888"/>
                                  <a:pt x="334635" y="1961878"/>
                                  <a:pt x="903532" y="1775110"/>
                                </a:cubicBezTo>
                                <a:cubicBezTo>
                                  <a:pt x="1539360" y="1566538"/>
                                  <a:pt x="2952521" y="1380229"/>
                                  <a:pt x="3344667" y="886661"/>
                                </a:cubicBezTo>
                                <a:cubicBezTo>
                                  <a:pt x="3727719" y="408473"/>
                                  <a:pt x="4219249" y="0"/>
                                  <a:pt x="4778959" y="12721"/>
                                </a:cubicBezTo>
                                <a:close/>
                              </a:path>
                            </a:pathLst>
                          </a:custGeom>
                          <a:solidFill>
                            <a:srgbClr val="CBAEDB"/>
                          </a:solidFill>
                          <a:ln w="0" cap="flat">
                            <a:noFill/>
                            <a:miter lim="127000"/>
                          </a:ln>
                          <a:effectLst/>
                        </wps:spPr>
                        <wps:bodyPr/>
                      </wps:wsp>
                      <pic:pic xmlns:pic="http://schemas.openxmlformats.org/drawingml/2006/picture">
                        <pic:nvPicPr>
                          <pic:cNvPr id="18" name="Picture 18"/>
                          <pic:cNvPicPr/>
                        </pic:nvPicPr>
                        <pic:blipFill>
                          <a:blip r:embed="rId8"/>
                          <a:stretch>
                            <a:fillRect/>
                          </a:stretch>
                        </pic:blipFill>
                        <pic:spPr>
                          <a:xfrm>
                            <a:off x="1836317" y="3908380"/>
                            <a:ext cx="4101828" cy="2864618"/>
                          </a:xfrm>
                          <a:prstGeom prst="rect">
                            <a:avLst/>
                          </a:prstGeom>
                        </pic:spPr>
                      </pic:pic>
                      <wps:wsp>
                        <wps:cNvPr id="19" name="Shape 19"/>
                        <wps:cNvSpPr/>
                        <wps:spPr>
                          <a:xfrm>
                            <a:off x="0" y="6639878"/>
                            <a:ext cx="2369733" cy="2369733"/>
                          </a:xfrm>
                          <a:custGeom>
                            <a:avLst/>
                            <a:gdLst/>
                            <a:ahLst/>
                            <a:cxnLst/>
                            <a:rect l="0" t="0" r="0" b="0"/>
                            <a:pathLst>
                              <a:path w="2369733" h="2369733">
                                <a:moveTo>
                                  <a:pt x="1184851" y="0"/>
                                </a:moveTo>
                                <a:lnTo>
                                  <a:pt x="1184882" y="0"/>
                                </a:lnTo>
                                <a:lnTo>
                                  <a:pt x="1306012" y="6117"/>
                                </a:lnTo>
                                <a:cubicBezTo>
                                  <a:pt x="1903489" y="66793"/>
                                  <a:pt x="2369733" y="571381"/>
                                  <a:pt x="2369733" y="1184866"/>
                                </a:cubicBezTo>
                                <a:cubicBezTo>
                                  <a:pt x="2369733" y="1839249"/>
                                  <a:pt x="1839250" y="2369733"/>
                                  <a:pt x="1184867" y="2369733"/>
                                </a:cubicBezTo>
                                <a:cubicBezTo>
                                  <a:pt x="530483" y="2369733"/>
                                  <a:pt x="0" y="1839249"/>
                                  <a:pt x="0" y="1184866"/>
                                </a:cubicBezTo>
                                <a:cubicBezTo>
                                  <a:pt x="0" y="571381"/>
                                  <a:pt x="466245" y="66793"/>
                                  <a:pt x="1063721" y="6117"/>
                                </a:cubicBezTo>
                                <a:lnTo>
                                  <a:pt x="1184851" y="0"/>
                                </a:lnTo>
                                <a:close/>
                              </a:path>
                            </a:pathLst>
                          </a:custGeom>
                          <a:solidFill>
                            <a:srgbClr val="A1D4ED"/>
                          </a:solidFill>
                          <a:ln w="0" cap="flat">
                            <a:noFill/>
                            <a:miter lim="127000"/>
                          </a:ln>
                          <a:effectLst/>
                        </wps:spPr>
                        <wps:bodyPr/>
                      </wps:wsp>
                      <wps:wsp>
                        <wps:cNvPr id="20" name="Rectangle 20"/>
                        <wps:cNvSpPr/>
                        <wps:spPr>
                          <a:xfrm>
                            <a:off x="3318379" y="2381248"/>
                            <a:ext cx="1406021" cy="329617"/>
                          </a:xfrm>
                          <a:prstGeom prst="rect">
                            <a:avLst/>
                          </a:prstGeom>
                          <a:ln>
                            <a:noFill/>
                          </a:ln>
                        </wps:spPr>
                        <wps:txbx>
                          <w:txbxContent>
                            <w:p w:rsidR="00D71D3A" w:rsidRPr="00C361A7" w:rsidRDefault="00C361A7" w:rsidP="00A228BF">
                              <w:pPr>
                                <w:rPr>
                                  <w:sz w:val="40"/>
                                  <w:szCs w:val="40"/>
                                </w:rPr>
                              </w:pPr>
                              <w:r w:rsidRPr="00C361A7">
                                <w:rPr>
                                  <w:rFonts w:ascii="Calibri" w:eastAsia="Calibri" w:hAnsi="Calibri" w:cs="Calibri"/>
                                  <w:color w:val="000000"/>
                                  <w:spacing w:val="28"/>
                                  <w:w w:val="104"/>
                                  <w:sz w:val="40"/>
                                  <w:szCs w:val="40"/>
                                </w:rPr>
                                <w:t>Annexe 2</w:t>
                              </w:r>
                            </w:p>
                          </w:txbxContent>
                        </wps:txbx>
                        <wps:bodyPr horzOverflow="overflow" vert="horz" lIns="0" tIns="0" rIns="0" bIns="0" rtlCol="0">
                          <a:noAutofit/>
                        </wps:bodyPr>
                      </wps:wsp>
                      <wps:wsp>
                        <wps:cNvPr id="21" name="Rectangle 21"/>
                        <wps:cNvSpPr/>
                        <wps:spPr>
                          <a:xfrm>
                            <a:off x="4798637" y="2398439"/>
                            <a:ext cx="59440" cy="264805"/>
                          </a:xfrm>
                          <a:prstGeom prst="rect">
                            <a:avLst/>
                          </a:prstGeom>
                          <a:ln>
                            <a:noFill/>
                          </a:ln>
                        </wps:spPr>
                        <wps:txbx>
                          <w:txbxContent>
                            <w:p w:rsidR="00D71D3A" w:rsidRDefault="00D71D3A" w:rsidP="00A228BF">
                              <w:r>
                                <w:rPr>
                                  <w:rFonts w:ascii="Calibri" w:eastAsia="Calibri" w:hAnsi="Calibri" w:cs="Calibri"/>
                                  <w:color w:val="000000"/>
                                  <w:sz w:val="35"/>
                                </w:rPr>
                                <w:t xml:space="preserve"> </w:t>
                              </w:r>
                            </w:p>
                          </w:txbxContent>
                        </wps:txbx>
                        <wps:bodyPr horzOverflow="overflow" vert="horz" lIns="0" tIns="0" rIns="0" bIns="0" rtlCol="0">
                          <a:noAutofit/>
                        </wps:bodyPr>
                      </wps:wsp>
                      <wps:wsp>
                        <wps:cNvPr id="22" name="Rectangle 22"/>
                        <wps:cNvSpPr/>
                        <wps:spPr>
                          <a:xfrm>
                            <a:off x="759128" y="2963300"/>
                            <a:ext cx="6212523" cy="340878"/>
                          </a:xfrm>
                          <a:prstGeom prst="rect">
                            <a:avLst/>
                          </a:prstGeom>
                          <a:ln>
                            <a:noFill/>
                          </a:ln>
                        </wps:spPr>
                        <wps:txbx>
                          <w:txbxContent>
                            <w:p w:rsidR="00D71D3A" w:rsidRDefault="00D71D3A" w:rsidP="00A228BF">
                              <w:r>
                                <w:rPr>
                                  <w:rFonts w:ascii="Calibri" w:eastAsia="Calibri" w:hAnsi="Calibri" w:cs="Calibri"/>
                                  <w:color w:val="000000"/>
                                  <w:w w:val="116"/>
                                  <w:sz w:val="50"/>
                                </w:rPr>
                                <w:t>« LA</w:t>
                              </w:r>
                              <w:r>
                                <w:rPr>
                                  <w:rFonts w:ascii="Calibri" w:eastAsia="Calibri" w:hAnsi="Calibri" w:cs="Calibri"/>
                                  <w:color w:val="000000"/>
                                  <w:spacing w:val="-13"/>
                                  <w:w w:val="116"/>
                                  <w:sz w:val="50"/>
                                </w:rPr>
                                <w:t xml:space="preserve"> </w:t>
                              </w:r>
                              <w:r>
                                <w:rPr>
                                  <w:rFonts w:ascii="Calibri" w:eastAsia="Calibri" w:hAnsi="Calibri" w:cs="Calibri"/>
                                  <w:color w:val="000000"/>
                                  <w:w w:val="116"/>
                                  <w:sz w:val="50"/>
                                </w:rPr>
                                <w:t>TRANSMISSION</w:t>
                              </w:r>
                              <w:r>
                                <w:rPr>
                                  <w:rFonts w:ascii="Calibri" w:eastAsia="Calibri" w:hAnsi="Calibri" w:cs="Calibri"/>
                                  <w:color w:val="000000"/>
                                  <w:spacing w:val="-13"/>
                                  <w:w w:val="116"/>
                                  <w:sz w:val="50"/>
                                </w:rPr>
                                <w:t xml:space="preserve"> </w:t>
                              </w:r>
                              <w:r>
                                <w:rPr>
                                  <w:rFonts w:ascii="Calibri" w:eastAsia="Calibri" w:hAnsi="Calibri" w:cs="Calibri"/>
                                  <w:color w:val="000000"/>
                                  <w:w w:val="116"/>
                                  <w:sz w:val="50"/>
                                </w:rPr>
                                <w:t>D'INFORMATIONS »</w:t>
                              </w:r>
                            </w:p>
                          </w:txbxContent>
                        </wps:txbx>
                        <wps:bodyPr horzOverflow="overflow" vert="horz" lIns="0" tIns="0" rIns="0" bIns="0" rtlCol="0">
                          <a:noAutofit/>
                        </wps:bodyPr>
                      </wps:wsp>
                      <wps:wsp>
                        <wps:cNvPr id="23" name="Rectangle 23"/>
                        <wps:cNvSpPr/>
                        <wps:spPr>
                          <a:xfrm>
                            <a:off x="3394794" y="7987476"/>
                            <a:ext cx="140267" cy="571349"/>
                          </a:xfrm>
                          <a:prstGeom prst="rect">
                            <a:avLst/>
                          </a:prstGeom>
                          <a:ln>
                            <a:noFill/>
                          </a:ln>
                        </wps:spPr>
                        <wps:txbx>
                          <w:txbxContent>
                            <w:p w:rsidR="00D71D3A" w:rsidRDefault="00D71D3A" w:rsidP="00A228BF">
                              <w:r>
                                <w:rPr>
                                  <w:rFonts w:ascii="Open Sans" w:eastAsia="Open Sans" w:hAnsi="Open Sans" w:cs="Open Sans"/>
                                  <w:color w:val="000000"/>
                                  <w:sz w:val="6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D32F12" id="Group 149" o:spid="_x0000_s1026" style="position:absolute;margin-left:0;margin-top:0;width:594.95pt;height:840.4pt;z-index:251663360;mso-position-horizontal:left;mso-position-horizontal-relative:page;mso-position-vertical:top;mso-position-vertical-relative:page;mso-width-relative:margin;mso-height-relative:margin" coordsize="75559,1067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VO2QkAAHklAAAOAAAAZHJzL2Uyb0RvYy54bWzkWuuO2zYW/r/AvoPg&#10;/82Id9LIpEgyaVBg0Qbb7gNoNPJYWNsyJM0lffr9yEPK4thJnG46XXQbdCyZl3P/zuGhX37/uN0U&#10;900/tN3ucsFelIui2dXdTbu7vVz869cfvrOLYhir3U216XbN5eJjMyy+f/X3v7182C8b3q27zU3T&#10;F9hkNywf9peL9TjulxcXQ71uttXwots3Owyuun5bjXjtby9u+uoBu283F7ws9cVD19/s+65uhgHf&#10;XtHg4lXYf7Vq6vHn1WpoxmJzuQBvY/jbh7/X/u/Fq5fV8rav9uu2jmxUv4OLbdXuQHTa6qoaq+Ku&#10;b4+22rZ13w3danxRd9uLbrVq6ybIAGlY+USa9313tw+y3C4fbveTmqDaJ3r63dvWP91/6Iv2BraT&#10;blHsqi2MFOgW/guo52F/u8Ss9/3+l/2HPn5xS29e4sdVv/WfkKV4DIr9OCm2eRyLGl8apZRzfFHU&#10;GGOlNqJ0jHRfr2Ggo4X1+t2Xll4k0heew4mhhz0caTjoavjvdPXLuto3wQSD10LSFUQhVYXxgnHS&#10;VJgzqWlYDtDYCR1JbrQrscexpgQ3rnTwVK8pYZjTpfR7T9JWy/puGN83XVB6df+PYSQfvklP1To9&#10;1Y+79NgjEj4bA/tq9Os8t/6xeAD5xMv6wIof33b3za9dmDl6y6lSS2UO0oDXw5TNbj512jJJjrlp&#10;Rvrch03nM4VWnDER9ZDmpc80v7RCQnFeb1prB45Ib2lefXfd1m+a3+b8cKuVLon3mbahg8AEV5KX&#10;nAwllLGsVH7TaVgoDmsRTe5EKROPOa38LW5dGssVreXWWCtiQNAwgwjMibA1c6WwOmydKDMOdhiw&#10;FdIyeImTNkqb08rfaGtlEX2alkphSxHCPO1MGnRCMBcUmL6XRpclDSqujD5JLqk6Ejr2izSh3nRD&#10;Q+bx3hb8e/JA+MTcx4du09780G42XvFDf3v9dtMX9xUA/Z19++5NwHAsyaZtdt6BfRhVSCqrTTUG&#10;dN51fp9gwW07IvFs2i0UyI0XLXmLJ9OE1EHBA3xJkeyfrrubjwEHw/eAGg+Rz4E5cIYMc4JDeNLA&#10;pS9jDpmOWSthc3LihM7CeM+GKwZ0threFnwRSk3gPrfHH4s5iRdgDouseIMcACXGhzBC6BgA2iXv&#10;P0w75fkMspfAUx81RgfMTu7NFONKUzgeDVnEggqrOMLypOefJGdV6QzFsDMUMoke8MxIEZEFk7IY&#10;5MIqF2FHKWkDpyEq5gh2iiSXyqNF4FU5JXO4wpgEgnnxpRYyAxyurJYlo0FpgS0UDzmV/I1MwQ3Q&#10;SZNWJTMm39Y6KU2EudJRSZGUAMDkUAPRBBKdL6fAOiTRsNKUHglDUBNDQljOOYE6k9q6TAvAbIkZ&#10;YSnX2CfliVy2/C1ubEqtJFGVEEaF1DxJk1wX6tVcizJ4ymFUAVQpCq1jEkY6V8HCALIZ2c1BWJkB&#10;czbKuUXxMNeFQdoqSVrns8jXkJWaCbKOg0PAObKNhXQpAEsupX5CF04cSxxf8DEWPPwsJ0Yixn9E&#10;GLiksTyjrJ2RLOIZEqFzWfAAFbRRFFmMKRGtdB5lzUpfaIS0KpRjpK7JhtIIZSNj0ikucsZEKVQs&#10;hJjylvoKZXMUeiz6rGaqtLlQnMGlKDqZFlaqXNuoAfyKwDdcFHF+tneFIi8WTsxAd1TEJJk5HJ1H&#10;YEyAPHMDlEdSJW0bxwU/386gJqUlvwYMOG0yoRjgC3gVhXIArCyOmSi55SkD4ITBz9d2OIJMa7EU&#10;2W8mlOXwoOgFAPwnIaWs9fNJ19o5coLz/MuFQKClBiYPLE+qLpWR0bu0hTvkGcqVE1WFuvW0nlOB&#10;RYCVlCdd3Axcphnpcz4TUQyIgiY+OY8Jphn5IZfwhyeTT6KmkCIuyeyrBPJewmFKq0kTRgJpScVw&#10;vvNTETIewo5MA11m2mVMSzhUGET4ZJHLTlcTuTTfpma9cv5fVNtfvmZFrsxq1uAvZ9eswASAaLCY&#10;wQkTeZuiNBWu2jjLff0QDsucAZuTrzx74Trx4g/LkZVThatEleCiG+LgwVOl/fnKVaFiARAFVeBQ&#10;KjNkUE7rlHfg4UJlhYfWHKgcURYT3VccUkES5WREEVSwKEbJAgQa6OMIweOwNc7ldZg2BgeriNDO&#10;IC8nbMkDK0eiSZEoo5BdlKVz6CcRaT4/Kf6zCCaBowQDZ01HnYzjkIdsHImRGM6BPFIJV6K09klp&#10;CoSNtnCa4dw/1ycqdxXPBChLFUORQ5Lk+srfyBQodJyAfkNqUTBzOuTRMEexgh4KDfvCjNJ0wlsh&#10;gPyosvxqC0dDpXEuYYE6HA2IsFSWFhXSXCLU9477xiI2zsD/U2GQy/ZtIPftm9fvrt5Eif5EyN23&#10;9RL/xzYuno5ak19ud2PVeNc3i7jJ9qw9tlX/77v9d+g4o8fSXrebdvwYuudoinimdvcf2tp3Kv3L&#10;rMuJ0CX0xrCnWlB8p1l+jXcT/55tcb1p96lh458js2i7P2lbn5CXWuJXXX23bXYj9fj7Bg0cXDAM&#10;63Y/LIp+2WyvG7Ss+x9v4plkGPtmrNFHqpYrdHj+iW4nOfA0ELg8MOZ5/kR3llmhBaNgEA5dRRs9&#10;N6UdHD5YqDx92kElhmPS07Sz76lHW/gHMAp+QgMq9U6AZmlKVCAxE7gEb8/VU0JkZvk5FCZn52eC&#10;G62Fm4As6YgLnNJwegqpOb2QSZ49NSfyBVJzej6VmhlD/aAIJBPyHtJynqXCXDRmJmD7ZH7COUWX&#10;KOX9TJTOoe6cTc4BL4I5EoGMxznAMtrA0FzC6iSB3w894NirOzUaePyKftV8ZwRBAO4Z4fAVzp2e&#10;cJo6H/baizlkNgxRcxHzNxIYiVJaOnDNliaZYlY75igOBMIpLefb529EjFYdqw4ZEGdZstNTpePA&#10;iERHrjEzYr79CQ954k1pxrfJa6/ZlXx39efnNY8Xf/iVmy8zCao8uFe7201T4Ds44NlwhTsNK1Iv&#10;EnHD6bSAbn+8a0RXTpfeynSeQIGWojVhVgLts3Ddn7V93E63DiHsgfeeY8J7/zQ+Xj/SDWyShq4Y&#10;inXX//Yz7tZXmw6XGbh0C08Lf92OnOJHF8Xmxx1uOKGbMT306eE6PfTj5m0X7r+Jm9d3Y7dqQ4L0&#10;9IlaZOv57jO8no8MGtL52QZFYxkdTcrU6ANamdroyaA47PgGUsjTWlq6vYMVnsWc4Yx2UPBf3ZzI&#10;cEfmnFRw1hWVQcM1NuU42n24qqG8l6yJZj0OMbGmwF1vLDqey54hC///2BN6PrLnpIKz7CmEQ4RS&#10;QxORiqZebEwkgwJvcaCm+PT5mG6HnsueoZXxv2DP8AMW/L4HEJz9gGj+HuD58IupV/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jnQst0AAAAHAQAADwAAAGRycy9kb3ducmV2Lnht&#10;bEyPQWvCQBCF74X+h2UK3uomFSWm2YhI60kK1ULpbcyOSTA7G7JrEv99117sZXjDG977JluNphE9&#10;da62rCCeRiCIC6trLhV8Hd6fExDOI2tsLJOCKzlY5Y8PGabaDvxJ/d6XIoSwS1FB5X2bSumKigy6&#10;qW2Jg3eynUEf1q6UusMhhJtGvkTRQhqsOTRU2NKmouK8vxgF2wGH9Sx+63fn0+b6c5h/fO9iUmry&#10;NK5fQXga/f0YbvgBHfLAdLQX1k40CsIj/m/evDhZLkEcg1okUQIyz+R//vwXAAD//wMAUEsDBAoA&#10;AAAAAAAAIQBWS1I901IAANNSAAAUAAAAZHJzL21lZGlhL2ltYWdlMS5qcGf/2P/gABBKRklGAAEB&#10;AQBgAGAAAP/bAEMAAwICAwICAwMDAwQDAwQFCAUFBAQFCgcHBggMCgwMCwoLCw0OEhANDhEOCwsQ&#10;FhARExQVFRUMDxcYFhQYEhQVFP/bAEMBAwQEBQQFCQUFCRQNCw0UFBQUFBQUFBQUFBQUFBQUFBQU&#10;FBQUFBQUFBQUFBQUFBQUFBQUFBQUFBQUFBQUFBQUFP/AABEIASwB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rn/ABh460bwLp/2vV7tYFbiOJfmkkPoq968wtf2rfD818I5tJ1G3tScC4IViPcq&#10;DmvSw+W4zFQdSjScl3A9vorO0HX9P8TabFf6Zdx3lpKMrJGf0Poa0a8+UZRbjJWaAKKKKkAooooA&#10;KKRmCqSTgAZJNePeKP2nPDmhahJaWNrday0bFXmtyqx5BwQCetdmFweIxkuTDwcn5AexUV578P8A&#10;43+HviBdfYrcy2Go4ytrdAAvjrtIODXoVZ18PVw0/Z1ouL8wCiiiucAooooAKKKKACiiigAooooA&#10;KKKKACiiigAooooAKKKKACiiigAooooAKKKKACiiigAooooAKKKKACiiigAooooAKKKKACiiigAo&#10;oooAKo65rFv4f0e91K6bbb2sTSufYDOB7np+NXq8j/ac1htP+G5tUba19dRxH3UZYj9BXbgsO8Xi&#10;adBfaaQmfNHjDxjf+O/EFxq+ouWeRisMX8MMfZF/r71iNjAIGQeh/rS8N1BPrXUah4Zs1+H2m+IL&#10;J5Hna4e1vUJ4RuqkDsDX78vY4ONOlFWTdkYeZc+FPxOu/hp4gjlBeXSbhgLu1Ukgj++o/vDr719p&#10;WN9BqVnBd2sqzW8yCSORDkMpGQRX58beR2Pavoz9l34gNPbXHhK9ky9uDPYlj/yz/ij/AAPI9ifS&#10;vhuKcpjKH16itV8Xp3+RpF9D6Cooor8tNAoqC4vre1/188UP/XRwv86fDcR3EYeKRZUPRkYEfpTs&#10;7XA8v/aM8Wy+GfAD29s5judTlFqGU4ITBLkfgMfjXyXp2n3GpXkFnZwtPcSHakcfU49Pwr3f9ra7&#10;Zr/w3ajJVY5piM9yVUHH515b8Kf+Si6Fj/nsf/QTX7Bw9COFymWIivefM/u2/IxmrtHNW95daVqE&#10;VzbO0F9ayiSNu6Op/wAa+7/BviBfFXhXS9WUY+126yEejY5H55r4R1LA1C62r1nc/juPNfW/7O98&#10;rfCWweVwkUEkylnOAqhzyT6Vw8W0Y1MNSxNvevb71ccex6hRXlGvftK+ENGvHtoGu9VZDhpLOIGP&#10;PszEZ/DitDwj8fvCfi7UIbCK4msL2ZtsUV7Hs8xvQMCRn8a/P5ZZjY0/bSpS5e9jS6PR6KKK8wYU&#10;UUUAFFFFABRRRQAUUUUAFFFFABRRRQAUUUUAFFFFABRRRQAUUUUAFFFFABRRRQAUUUUAFFFFABRR&#10;RQAUUUUAFFFFABRRRQAV4V+1ln/hGNDPYXrfnsNe614/+1Fp5uvhzFcgZNrexuT6KQVJ/UV7mSTU&#10;Myot9/z0E9j5RBJY8Ywe9egfDE/29o/iPwu/JvLb7RbKe80Yzx+FVtBm8I+INMt9M1WB9B1KNdia&#10;pbnfHIfWQVcsfCmsfDHxRpOtlVvdKWdSL+yO+J4ycHOOnBr9cxeJhWpzoyXLNaxv1a1Vnt09TGKs&#10;ed8qzA5DDgg9vatTw34iuPCfiLTdXtDiW0mWXAONy/xKfYjNaPxI0NNA8catbRAC3kk+0Qkcgo/I&#10;x+tc3gfWvVi4YzDpyV1NfmhbM/QTS9Sg1jTbW+tnD29zEsqMD1VhkV5X+0J8Ub3wLptnp2kSrDqd&#10;+GYzYy0UY7r7k8VX/Zh8Wf2t4Nn0aV8z6XJtQE8mJ8lfwB3D8K84/aileT4iWaFsrHYrgegLN/Wv&#10;yLLcrh/bDwlbVQbfrbY2b0ueS32pXmrXTTX1zLdytwZLhy7H8TWh4d8X614QvludH1CeydTzGrEx&#10;t7Mh4xUOg6ha6brFvcX9muo2AbbNbNwGU8ZHuOorQ8YeFR4fuILmzl+2aLfAyWV0O690b0YV+r1F&#10;h+ZYWpBWa00Vn5epjZ73Nb4pfEo/EtdEupoPs19aQPBcovKMxYEMh9D6VU+FP/JRdC/67N/6Aa5N&#10;gD2AxXWfCdd3xG0PJx+8Y/8AjprCphqWDy+pSpK0VGX5MLttHNXx3X9z/wBdXx/30a7PUPHM1n8L&#10;dH8K6fOyCZpbq+ZThmBc7I/oep/CuLvP+Py6OcfvX/8AQjW54S8JS+IvMurmcafodp811fScBR/c&#10;X+8x6ACrxVOg6cKmI2g0/nay/McdzL03QL/UrC+u7W1Z7SxXfPLwFX0HPU+wrPWRomV0YqyMHVge&#10;VYchh6EV1Xi7xgmrW0OlaTbnTfD9qcxWw4aVv+ekh7n26Vykn+rbAPSuqjKpVg5VY2T2Xl5+YPe5&#10;99+EtTfWvC+kX8n+subSKZvqyAmtauf+H9ubXwL4fhIwUsIQR/wAV0FfzvWSjUkl3ZuFFUrzWtP0&#10;+QJdXtvbueiyyqp/U1F/wk2kf9BSz/7/AK/41xSxFGLtKaXzRqqVSSuov7jSorN/4STSf+gnZ/8A&#10;f9f8aT/hJtI/6Cln/wB/1/xpfWqH/Pxfeh+xq/yv7jTorN/4SbSP+gpZ/wDf9f8AGj/hJdI/6Cdn&#10;/wB/1/xo+tUP+fi+9B7Gr/K/uNKis3/hJdI/6Cdn/wB/1/xoXxJpLOEXU7Mseiidcn9aPrNB7TX3&#10;oPY1f5X9xpUUisGAIOQeQRS10mIUUUUAFFFFABRRRQAUUUUAFFFFABRRRQAUUUUAFFFFABRRRQAU&#10;UUUAFFFFABRRRQAUUVBfXsGm2c11cyrDbwoXkkc4CqBkmmk27ICeuV+KehnxF8PdesVUNI1qzoCM&#10;/Mnzj9Vrxvxx+1NLJJJbeFrNUiHH9oXi5Le6R/4/lXCWv7Qnji3vBPLqsd2hOWtpbeMIw9OBkZ+t&#10;fY4LhzMpcuIilFp3Sb10+RHMjzpcbAfvZ5+at7wv451nwjIf7PuSbcn57Sb54XHoVNY15MlxeTyx&#10;x+TG7s6xn+EE5x+H8qjGexxniv1+dKFeny1Y3T6Mwbdz0n4p3yeLPD/hvxTFCsRuUe1uI06RupyB&#10;/OvP9J0241nULaxtYzLdXUgjiQeprtvC+Ne+FPifS+Tc6fImowL6Do1O8ARL4T8Mal4ukBkuiv2X&#10;TYgMsXbhpMdQBXzqxcMuoTocyUoytFPz1XyV/wADanB1Ph1H/CfVrrwV8Sv7OmmEXns1hOY3ypbP&#10;y8jqAQfzrX/aNtWGvaTetn97A0TN7qc4P515ZHJdw3a3YimaeNxLuCty2c56e3617t8YI4/Ffw3s&#10;NVgw9xCUudmRu2suHBHXINefia1GhmVDEc8feVnZrcpUqlvhf3M+f144H3T1rrvBXiS0it59B1zM&#10;ugXjZ39Ws5eiyr/IiuWFrMFx5Uv/AH7P+FAtZRx5UwH/AFzP+FfS4irhMRBwlVj5arR9xeyq/wAj&#10;+40fE/h268LarJY3QDH70Uy8pNGfuup7gitj4S5/4WJouBkh3wP+AGr/AIZmXxlo0fhjVt1vdQ5O&#10;lX8qnCN/zxcn+A9vQ1F8MNPuNL+Jumw3kLW727yLMW6KQpB56V5dTMqNTCVqVSpHnin1VnpuivY1&#10;OkX9xn+GfCJ8RXl9fXs32DQrSR2u71hx94/Inqx9O1N8YeMP7eSDTrCD+zdAtOLaxXqcf8tJPVjU&#10;/jfxI2tXC6fp1nNZaDZuRBbBD87ZOZH45Y1zBglb/ljL1z9w/wCFa4avQruNevUj/djzLT/N/lsS&#10;6VS1lF/cyKprGzfUb62tEUs08qxgD3IFN+zTf88Zf+/ZrtPg7orah4+sXnQpb2Qa5ZpBtGQMLyfc&#10;/pXdicxw1GjOp7SOifVCVGs/sP7mfUljcz6VbwQRysFiRYwpORwMVqL4mMcMjTxcRoXLKfT2rnWv&#10;odwH2iPH++v+NZHirxBa2Oj3SLOr3EyeWiIwJwe9fgmPxWGw9Cdacls+vU78Lg61etGnyvV9jy3V&#10;NQm1bUp7mZ2lllZmLN1AJ4H5VW8sejUqgK5K0tfyzVqSrVJVJO92z9vpwVKKhHZDfLHoaPLHo1Oo&#10;rI0uN8sejUeWPQ06igLjfLXd0ajaoyQpyBTl+97URsv2gB/uA849O9XGPNNW0vYmTdnY+mvCcckP&#10;hrTElZmkFumSxyela1Zema1ps+n27w3kHlGMbf3g6Yq1/all/wA/cH/fxf8AGv6Sw9WlGjBc6ei6&#10;+R+F1YzlUk3F6tlqiqy6laMcLdQk+0g/xqE69pisQdRtARwR56/410qrTe0l95lyS7F+iqH9vaZ/&#10;0EbT/v8Ar/jU1vqVpeEi3uoZyOojkDfyNV7SHcOSS1aLNFFFWQFFFFABRRRQAUUUUAFFFFABRRRQ&#10;AUUUUAFFFFABRRRQAUUUUAFeN/tR69JpvgO2sI2KjULoRyYOMxqpYj8SFFeyV4L+1pCX0Dw/Jj5V&#10;upAfxT/61e3klONXMaMZ7XFLY+a+mc/Sl4PB5pG7V2Og+LvDkOlwabrvhiO9WMEfbbWUxzcnPPrX&#10;7rWqTpR5oQcvS1/xsc8dTjqK9AHhPwV4hJOj+JZNJnP3bfV4+D7Bx/iapal8IfE1jGZre1i1W1Az&#10;52nyiUH8Oo/KuSOY4dvlm+R9pK356A4i/CXVo9P8VSQTnNve2k1u4PQkrkZ/KupjYKqKuECjAVeg&#10;rgPC+nzQ+JbWOeCW3kjLOVkQqRge9d+3TNfyt4wYq+Z0aVOWihd27ts/T+FaSWHnN9WOVyv8eKM8&#10;k7uaRsUlfgjqTb1b+8+25USb2/vmjzG/vmmUUe0n/M/vDlQ7zD/fpPMOOXptFJzk2nd/eHKh/mHg&#10;buBR5jf38Uyim6lR/aYcq7D97f36RstwWptLS9pPZyf3hZBz/epMFsiilqbu1rjDG2iiiltogCii&#10;igAooooAOgzTdv8AEKdRQMQY/wBofSjj1b86Wir55dxHR+CYVNxPMdp2LgZ7ZNeA61cRX+uahcLt&#10;USXDsADwBu4719J+ALFZkIdQUllwQR26V3S/D/wzvH/FP6aDn7zWy5NfYcP5PWzVTnGfKo/M+Ox2&#10;dUcrxMnUjzX/AEPidY1bngj619M/s76OLTQdMdAEactO394jJxmvDvik1s/jzXE0+3it7WKcwRxw&#10;jao2gKcD619R/B7Sxp+mWcYXHkWiJ+JAzSw9FvM6OHTv735HdnWIi8vU0rcyv956XRRRX7ifkoUU&#10;UUAFFFFABRRRQAUUUUAFFFFABRRRQAUUUUAFFFFABRRRQAV5B+05brefD3CfPNa3Uc5A52rypP5N&#10;XqepagNPt92N8jcKtef+MNNPiLw3qtnJl3uIHXJ67sZB/MV7GV/ucTTrvaLRMux8fUnPrgUrKY2K&#10;vwyna2fUcGkr9/Turo59gYBuDwau6brGo6HIr6ff3Fo45/cylQfwHFUWpepBHpUSpxqLlkrrzHc9&#10;N0Hx1rXiq3uLbVJ47uG3CskxhUS5PYsO1aH/ACzHrXNeA7fy9NuZSMGSXb+AFdNX8IeIlanV4hxM&#10;aWkY2ikvJa/jc/Z8ipeywFO+71Ciiivzi99T3wooopAFFFFABRRRQAUUUUAFFFFABRRRQAUUUUAF&#10;FFFABRRRQAUUdqVF3MAOSTgUgPUvh7ahYbYHsvmHNdveXo06yuLtsAW8TSnPTgE1geEbVYQ7dkRV&#10;ql8Y9W/sX4a65KGxJLELdOeSXbHH4V+1cKR+q5PKv3cmfjGZWx2awpea/Fnydp6t4g8TWyv8zXt4&#10;HbHP3nz/ACr7c8CwBLOZxyNwQfQCvj/4U2AvvHWnqB8kAaVv+AjA/XFfZ/hWAQ6LDgY3fNXy/DtN&#10;1s2U3ryqT+//AIc+w4mkqdOFFdEv6/A2KKKK/Yj85CiiigAooooAKKKKACiiigAooooAKKKKACii&#10;igAooooAKjmmS3iaRzhFGSakrntevjNIbdPuIefdq1pU/aSsJuxnXt295MztxnoPQdhUY+7nqaAM&#10;UZ217SSSsjM+Uvip4fbw7451K3xiKZ/tMeBxhuf55rm7OyuNSuo7a1gkuLiQ4SKMZZj7CvcP2g/D&#10;pvNJs9ahQs1o/kyN32P0z9DmvDrO6uNPuEuLaZ4J4zlJI2wyn1Br9dyvFPE4KLj8SVvmiWtQvbO4&#10;06Zobu3ltZV4KTIVP61Dkrzjpx7V3Nn8YNaaMW+tWtn4htOmy8iG8D2YDrVhW+H3ib5f9N8KXrnH&#10;A86An+gq5Y2vh03iKWneOq/R/gLkUvdW7J/CsH2fw/aA/ecGQ/ia1qZFEttDHAh3JEgQNjG7HfHv&#10;T6/z1zjE/XcxxGJ/nk397P3zCw9nQhDsl+QUUUV450hRRRQAUUUUAFFFFABRR070n05oAWiiigAo&#10;oooAKKKKACk3CloxT06sYUmaerDp/kU3jtRay1EBq1pMJutSt4wOWf8AlVWtnwfbmTVw3ZFJ/pUO&#10;5jWlyUpS7I9g8Nwn7Cz/AN9sflXmH7Tmqm38LaTp45a6u/MY5/hRf8WFeuaVH5On264xkZP4187f&#10;tNap9o8ZWFghylnZAlfRnJ/oo/Ov2+tbA8O06ezcV+OrPyjJ6f1rPOZ7Jt/JaGV8CdPMmvanc4z5&#10;MKxqf94//Wr6/wBPh8ixgQDG1B/Kvlb4SbdH8A6/qzjH+s2nuQq4H65rsv2afife6s8/hnVrhrl4&#10;YvOtJ5Wy20cMhJ64zx7VlwVldbEU8XmKV1DlT+ev+R6PE1bmxCj2PoCiuN8ffFbQfh5CBqE5mvGG&#10;Y7O3w0rfUdh7mvIf+Gtrn+0R/wAU5H9h3YK/aT5uPb5dufb9a/UsLlONxkPaUaba7nxt0j6QorJ8&#10;K+JrHxhoNpq+nSeZa3K7lz1Ug4KkdiDkVrV5UoyhJxkrNDCiiipAKKKKACiiigAooooAKKKKACii&#10;igAooooAqaleCytWf+M/Ko965Td5nzdzya0fEFx5115YPyxjH4ms1eB7V62Hhywv1ZMgIoIpaK6i&#10;Chrmjw65o97p04zBcxNGw+o4P4Gvj/VNNm0fU7uyuU2XFvK0Tg+oOM/jX2ea8I/aC8KeRfW2v28X&#10;7ufEFzjsw+6x+tfWcPYz2Nd0JPSf5iex46f0q3o8H2jVbOLG5WlUEe2c1Vx8vv3rd8FQebr0TkfL&#10;EjOfy4r6viHF/UcpxOIvblhL77WX4nVl9N1sVTh3aPQW/wBYW9aKRWLICaWv85m7s/edtAooopAF&#10;FFFABSUtI2ccdaAE3VXkuzuITp60l1L/AAA896r9Kzcn0N4Q0uxWJY5yfzpUkeM5VjTaKi7Ni7DN&#10;5i/7XcVNWcrFWBBwelaA6DFaxdzmnHlYtIvPtS1j614w0fw/HuvtQggJHCFssfYAc1tCnUqu0FcU&#10;Yyk7RVzY74pN3zEVwul/Gjw3qurRWUc80bStsSWWIrGW9M9vxrj/AI5a9q2l6va29tfzQafNb7vJ&#10;hbaCwODyOTXfh8BVq1Y0no3c7KODq1aqpNWb7nq994q0bTLqG2utRhiuZnCJEWBYk9OBXn/jb41N&#10;oOqXWlWGm+bcwHa8lw2F6ZyFHJGPpXN6B4B8O6Xcabea14kSS8nkjkhtIG+fcSCobqev0r2TVPDN&#10;hJZ6hOtjAk9zEyy3BQbm+UjljXaqGHw9WMHFzdvTU2lHDYeolK8vXRHhVnfeM/itPcW9tqKwwx4L&#10;qsnkogPTgcnpXv8ApdtLZ6bawXEgkmjiVHcdCQME185fB7x1oXhHxNfxatrdhpsUkBVnuLhVG5G4&#10;BJPua9bk+PXw2MgQ+OdH3dMef/XFduaYLFTnGNCi+W38rMcyxNCFX2SlFRXY7zHXHNdT4FtWea4k&#10;x/dQfjXmmj/ELwprrAab4o0e8JOAsd6m78ic17P8O7N2tIpVXeksuQ6nKnHoR1r5xYSv7WNKpBxk&#10;2raPv8j5nMMRBYaTjJM9Kjj2qkY9ABXxz8VtWGsfEXX7tX3ItyYVOeNqAL/Svr7VLxdM0+6vGOEg&#10;heUk/wCyCa+FpZH1K5kkP37mUsR7sx/xr9e4pqexoUcOulvwPjeDaXNWr4h9LpffdnsTKND+BIQn&#10;a92ir0/vvk/pXm3hjxFceE9YXUbMKbqNHSNj/CWGM++M16T8YJBpfhDQdLTjcwJUf7CAD9TXmOia&#10;Hd+ILz7LaINygvLNI21IU7s7fwj+dfsfhbg6WH4blXrL3as5N36pe7+h4OdVvbYt2FtrfUfFetbE&#10;83UNRumyWdsk+pJPRfrgCrHiKx0vS2hs7O5N9dQg/arlD+5Z/wC7GO4X171c1TXrTSbGXR/Dzsbe&#10;QYvNSZdst4f7o/ux+3fvWz8MfhdL4uvEvNRX7NoqnLFjte4I/gQenvX6tPEfV4fWK3uQjtHq/X9F&#10;9/l4W+h7h+zTGdL+HqpdOY5Lu6kniR+PkOAD+O017BXCR28VvEkMCeXGihVjA4CjoB+FaNjrE9rj&#10;J8yLPKt1/CvxvGxeKrzrx+072NE+h1VFQWt5FeR74mz2I7ip68Zpp2ZYUUUUgCiiigAooooAKKKK&#10;ACiiigAqK6nFrbySt0UZqWsjxFceXbpF1LnkewrSnHnkogYDSGRizHJJzQKaudvPWlXpXuGbFooo&#10;oEDcgis3xBodr4i0W8068XdBcJsJxyp7MPcGtKk9RVRk4tSjugPjrxF4fuvC+tXWmXi/vYDjdjh1&#10;7MPY1t+ALc7r2btsWMfic/0r3f4j/Dm28daeAD9m1KAHyLnGOP7jjuK8l0Hw7e+GYLmz1CEwXfn/&#10;ADKTngAYI9jT454ghPhepC9qknGLXzvf52Po+HqPtMwhLpFNmpjaoA6CijPzUV/HCP18KKKQ8c5p&#10;jFopKWgQlNkbYjGnVVupOkf50mXFXdiuWLNk9TRn1pP0qhq3iDTfD8Al1G8itlYfKJDhj9B1NTGD&#10;qNKCuzsSb0SNDBb7tDKVHJrH0fxVp/iGGdtLvIrx4lLMoyCPTI64968gbxx4w8cag1hp0i2pbP7q&#10;2IQgDrlzyfwrvw+X1cRzJ+7ynTTw06jfS29z3USI7MqupZeqg5IrjvH3xYh8H+XYWkP2vVGA+Rjh&#10;Iwem4+p9KrfDjwfqHhSa/k1C9jurm52lo42LMuM9SfWuF+Hix+JPis9xfbZT5k04V+csuQo/CvRw&#10;uCpRq1Jv3lFf1oa06FO8pSfMoq/qdt8OfHPivxJ4ia21OziisEiMkjeQ0TD+6FJ65rzm40Oxb4p3&#10;Gn6kzfY5L9kky+G2tyPm7Dmvpho1Kgjr2r5y+M1glv8AEKcklFukikJ7YPyk/pXZltaFWvJxjypr&#10;+mXgakKteSS5U19xV+IWlaMviq0sfCamfKqsi2xMi+bu4INdT+0o1t4d8P6FqOpTJaiFmgeSTq2V&#10;zjHU8jtXJfErU4fgPeaatjcyXN29s2pRJBjz5SpACsP4V56dxXhvjDxF4m+NGrFNS+3anqd27w2u&#10;m481raZVDKsAHRSDgj8zX6JlfDlXHzpYic7U49Xq2fKZxxNTwE4RovnlDuUtc+N/kyR/8I/a+XMp&#10;Dfa7wAbWB4Kp6cd65PxP8UPGXj6+2av4j1PVZZD8lnHKyr9FjTj9K+v/AIE/8Ez9Q1q2t9X+KmpS&#10;6NbvtdfD2mMDcMDziabop9lyfevt34c/A3wD8J7NLfwr4T03SmTj7SsIknY+plbLE/jX6XDDZdg3&#10;alSUmurR+S5rxFjcym5Vp79Oh+PXhj9nP4oeL4lm0f4c69eRSNkS/YWiU/8AAnxXYP8AsNfHRoy/&#10;/Cu70r97m5t8n8N9fstC7zXUKlmPzevpW1W9TMakWrRR4dOq6nvM/CHxL+zP8VPCEbXGr/DbX7SK&#10;IZedbIzIPfdHuxVPwP8AGz4g/CvUg3hzxXq2hzRHm1aVmTPo0MmRj2xX71V598SvgD8Pfi9aSQ+K&#10;/Cmm6pIw4ujCI7hT6rKuGB/GsfrlOpZV6SaXkdHPK3LfQ/Pfwr/wUq1nWvCeoaB480KGa5u4Dbrr&#10;mkDyyM4z5kJ46Z+6RXdfDPUtN8catokukXcOoWM1wmZIWzgDkgj+EjHQ1z3x+/4Jf6r4diudZ+Fm&#10;oSa5aIC58P6k4FyB1xFL0f8A3Wwfevj7wX458VfA3xwuoaY0+h69p03l3FhewkAnoySxN+X6gmvB&#10;zvh6lntN1sJPlqJfCfRZPmqy1SpqPuy++/c/UH4paTceKPF9nYo8dpZWdsHubydtsUKs2csfXAGB&#10;1rG13R0az/sfRdZ0e30lTmR2vgJbt/78hx09F7V5RoP7TUf7QluiCKPR7+1jVrnR1cfM4GDMG/5a&#10;D0/u9K0dq8ENuPfNfrfCeT4jA5NhKFSaThHZK6u9bvzuz5vFVVUrSmup0w+H+o5Biu9Jl9NmoR/1&#10;NGoeD/ENvBJdzr5kMK7mkjvEcKPYBv5VzG0d1FHTsAvevt/ZV7q80/8At3/gnLdM9a+DPxIvbTWr&#10;fRNSuWuLK6bbA8rFjC+OOfQ17/tHOR+deC/Bf4c3NxqEHiHUYvJs4fntkZcGVum/H90V72Pfk1+a&#10;546Dxb9h87bXKH2dy9jcLJFkkfeGeo9K620ukvIFlToe3ofSuO2itHQL7yboRM3ySHAHo1fK4inz&#10;x5lui0zpqKKK8ksKKKKACiiigAooooAKKKKACuZ12bzb8r2jAArpq424k865mfszkj867cLG8mxP&#10;Yjooor0zMKKKKACiiigA9hxnivG/Fl19q8Q3r5yBIVHtjivYpJPJjeT+4rN+QJrwq6mNxcvJ/eYn&#10;8zmvyfxAxHLh6OH7tv7v+HPvOFKf7yrU9CPuaWg/eNFfinVn6MG09evoBSt8mex2tyOegoXsP7xx&#10;+HXH50ySUJG7lgAqMecAKO5//XXRGK0YtR7fPIwHrxTMFOo/XNcDr3xq0fS765traGfUXhZY3eIA&#10;ICSFwCa3vB/jzTPHCzw2u6GeBtslrIArqCcZGPvD3rsnl9aMeecTodGrGHO4+6a+o6vZaTD5t5dw&#10;2admuJAmfpnrXP2PjbRdX1L7Ha6hFLdt8wj5BYe2Rz+FeP6Vov8AwkfjeTT9YlaeSWWZS8x3t8rk&#10;ALu4CgAZxzzVTxJotv4b8daXpelXDSrbyxYkLbpFZmGQSO2O3pXrvKKEY253zWuelSwkL2ctbXPo&#10;JsrHJIMEBSwycbgBnivnCG6tPE/ii5uvFOoS2UTguhVd2V3YVFPOB719ISfIOVUsxPUA9DjH0FeW&#10;eJfhv4ZN5cQtrn9kygrdC2dlKxb85K56A4zjNcuVulRlOEm791ugwdaNOT5+u1tzf+Gtt4d0+1uY&#10;dDv0vJJ33s0jAOQB90cDIFeT3Gi6tY+NL2009zaXT3UkMUhlEe8MScA+mPStDw5p4s/H9lb6XcLf&#10;R29xHFHcbePL2FnOPetXxp4W1c+Or+50bT5Lq5YwywzbfliynPJ46jtXuUqNLC4id6l+dXTfc7oV&#10;HRrS95Wkuu50/wAPfB9z4LubmXVtShe7vtqiDeSzMDkcsfmrgvE3h/V/AfjhtR06OTyfNa5guApM&#10;YB+8rdh16H8K67R/hTqLanbalqWpfvbW4EyRqTK+CAdpJ6c5r1HaHUK+10Z8EcEcDPNeRLFRw2Jb&#10;hL2kWveOP60qM29JJ7o8ct9e8Z/EjXNNhgQ6fZQyeY1xZEiJSOpZj1+lH7TLaT4Z0O116/1FBqRg&#10;NrZaezKjXU3XcxJ4Rc5OB3r3JZIobfzTJHbwRo0juAFRFAyScegzX52fG74p3nxX+JIuoBF/ZIhW&#10;PTopoBJshGSWxjktyx/AV9XwzgP7axynCPLShv8A/I/M+RzzOng6fNRSjJ7JGf4ZHjH4pePLXw7/&#10;AGbP4o8TajLm3eO42OoK/M/mDhYgo+gA9a/Uf9nX9mPw98CdCiudkeo+KJE/0zU/vFGPVIieQvbP&#10;VsZ6cVyH7Gf7OUfwd8DDxJrKLP40163V5pTFtNlalcx26DHy5HzN74Havot28u1LY6dsewr9pq1l&#10;yqlRVorQ/C8TiJVptzd29y39sHIwx9WGOaFuk4GClVJFEcJfAPVvu+mPSiRdqgrgMTxtHPUdh9a5&#10;FbocPK2bmmxhrjd12jP9K1q+YPjX+2/4B+AckukC4PirxeskcB0bS5FbyWZsDzpMYXHccn2r5e8U&#10;fEj9rL9o4FtI0XWPCnhpgZWXS0/s9WGSFh86QhyOAWbI68CtYYSpWfNL3V3Z6FK0ad30P0r1jxVo&#10;vh7/AJCusWGmcZ/0y5SLj1+YiseD4u+BbqYRQ+NPD8spOAiapASfw31+PWp/sR/GXxNfXF9rH9ly&#10;XMzsxa81nzWyT+PFYuofsF/FWxRpE0fSdQA7WmoJu/DOK9yOQprWqed/bWX83K60b+p+4llqFrqV&#10;uJ7S5huoT0khcOp/EV87/tbfsi+Gv2iNJN1EsOieNreI/Y9ZRABJjpFOB95D2PVe1fk5/wAIl8aP&#10;gTdLdRW/izwo0DbxdadNKYsj1KHb+dep/DX/AIKcfGDwPNHBrl1p/jvTY/lZNViENzjPaaMA592U&#10;1hLKK+Glz0pJnoRxFOrG9GaZ5NrWi+Kfgv4+n07ULebw/wCKdFmxIjc89mGOHjdfwINfaHw/+KXh&#10;r4peCbfUNM0qXTtWiZYtQja780Rygc4GB8rdQfwrgfj1+0B8JP2wvBUOo28cvgT4qaLE32e21baI&#10;dRhAy1stwvyk9WTOCDxjmvEP2cPifafCn4raPqurW/2/w5cOtvqdtL0MLHHmY7lCd2fQGvpcvx1T&#10;Da1YvT7K6/odFlKOp9veG/COseKrgRaZYSXC55lI2xr7ljxXtfgf4H2GhNHeaw66pedViA/cxt64&#10;6sfrxXqNotstrEbPyTaOivGYAAjKRkEY7EEfhipcjt1rDG59iMWuSHuR8t/vM/h0ESMR4AA4AHAH&#10;GO3FO6cCkB7UtfNgFRBikgZeCDkVLSdqAOxtLgXVtHKOdwz+PepqxvDNx5ltLF3jbI+hrZrw6keS&#10;biahRRRWYBRRRQAUUUUAFFFFAEdxJ5dvI/8AdUn9K4uM/LXW6s+zTrgj+7iuSj4yK9LCr3WyJDqK&#10;KK7iQooooAD0pv8ADTqY33SO9AeZneJrr7F4fv5gcER7R9ScV4wzAJnPevTfibfC18NqnUzShQPX&#10;AzXkv2uTyQNqg1+B8e4jnx8KX8sfzZ+r8L4flwbqL7TLxXvXI+OPiVYeBWhjuoZp7iZC8cca8EDj&#10;ljwK6iO6VgM/KazdX8K6R4gura71CyjvJbXPleZyBnrx+FfAYeVP2n7xXR9lT5YyXtVoePXXxl8T&#10;eJbyPT9HtFtTN8qxwkPMe+Qx4GK2PFOpa54V+GcNrq88tzqV7dMpd2XcY/vYYj8uK5a4hHhj42Kq&#10;KsUSXqhVUYARxjH616R8btFn1bwaJ4FLvYyidlAydmMNX1dSVOnUoQhBKEtfuPbqwoRrUUo2g7Mz&#10;PhX8PNI1Tweuoajare3WoZdmY8oA3AUfhXEeCUl8MfF4Wgd/+PqS1Y9ypyR+WBWp8Ofi5Z+FfDR0&#10;/UIJ5jDua3aFQQwPO0knjmo/hnptz4q8bXHiSeIpbRyPNvYcF24AX1wP5VdSdam68q/wvY6PZ1KT&#10;rur8L2/SxR8eJ9h+JN/BbTvZyz3CyKxQNGGcYLg9VPr2r0Dwf8MLbw7cLf3syX+oq25HWLYsZ7kc&#10;5Y/WqvjL4Xy+KvFMeorepaQCOMOVXc7MrEjHYV6AqlQi53ccmvJxmaSlhqcKT1tqcNWpH2cFTett&#10;SRSCxY525yVwCCfUehrzzxN8JB4m1S7u5dUkjNzsDK0KtsC5xtP0PpXoOaCx7V4+HxtXDTbo6HFC&#10;UqcuaDsYHhbwXp/hNXa2V5bqQKslxPycKMcegre2llPJDEj6DAxS7vWhqyqYmpVlzTJlebvLccWG&#10;DwWy2TuHtimdVxuJwCBwBjPeihfv57YrF1X00IcUeQ/tUfEKfwF8KpYLKURXusziyi/6543Sn/vn&#10;j8a8e/Ye+FsHxg+NVgHEh8P+H0/tO8tZYlZMhv3UIk67S/OPQGs79t3xE+ofEHRdFDEQ6fYeeVzx&#10;5krZzj/dC19Yf8Ew/Aseg/A3VvE8kW278Q6o4Vh18iAbEH03bj+Nf0twngll+RQn9qp7z+Z+M8TY&#10;r2mLlFbR0Pry4t2kh6jeclse/YVEbdzbgHJPXAxnt61cor3bHwvmU2t/3B3fKo3FmJA2jqSc8Yrw&#10;/wATTeO/2hpbjw/8P76bwT4FDGO+8eMn+l3+H+eHT4z/AA8EGdvlP8GRXu154ftfE9q9jfb3snwZ&#10;oFbCzLn7j9yvqO/Q10UEMdrDHDDGsUMahEjjUBVUDAAA6ACspT5Xpud1GCtzHj3wa/ZF+F/wNWaf&#10;w/4chudYuHMtxrOp/wCk3kzk5LGRunPpjrXrOpaTa6xb+ReQiaHOSjE4P19afqVwbXT7mZeDHGzj&#10;8Bmvne68ca5cSF21W6Vm5wr4A+mBXoYPB1se3KMrNdzxc5zmhlSjGtBy5umh7q3gnQmXadKtiP8A&#10;rmKy9S+FegX8ZEds1k3963bb+nSviD9sT9oTxr8KfhZBL4d8Q3+n6vql8lol5FJuaBAC7EZGMnAH&#10;5182fDv/AIKW/HDwNOv9p6vYeMbPPzW+sWoV/wAJY9p/OvTlluOou8Kv4snL44DO8Mqyw6UW7apf&#10;ofpH448CXvgi1lvhMtzpvO58cr7MOhFfKvir4H/Dz4h6gkvibw9GTI376+0w/Z7lQerBl6kdcEEV&#10;meBP+ChnjD9onxkPB+q6BpWhaRdWcr7rF5JJDKhBGWY/dIz2616MFI5K5XqRX0OEWIqUXDEJc/c+&#10;BzShDJse/ql4qy6/gfMn7QH/AATN8cfDPTJPEPgS4b4i+FjH53lQxBdQhj+8P3Q+WTj+JeeOlfMW&#10;mzG9tXilRjLExilEgKsCOqsDyD2Ir96/gNqj6p8NdPEjl2tme33N1wrcfpivkP8A4Kafs8+F7HwS&#10;vxS0XSIdP8Qrfw22qy2qbFvIZNyh5AON4fb82Mndya+bp46pGq8NW11tc/XsLX+sUoVn1R3f7BPx&#10;Sf4kfs/6daXs7Tar4blOkztJ9541G6Fz/wAAOP8AgNfR3rX5vf8ABMfxk+n/ABS8U+Gnk/c6vpi3&#10;SpnrJCwGQP8Adc/lX6OowXIPUfr71NWPLNoue6bJKKTcD0paxEFJ/CaWkHegRqeHZNl06/8APRM/&#10;lXR1yeiPt1KLPfI/SusrysUrTNUFFFFcgwooooAKKKKACiiigClrP/INmz7fzFconf611Wt/8gyb&#10;8P5iuUjPWvUwvwP1M5bj6KKK7BBRRRQAU1uuRTqY2NufSgTdlc85+L11iXTLQHgK8pH1OK87rrPi&#10;defavFUkf/PCNY/pxk/zrk6/l7ifEPE5tXl0TsvkfuuS0fY5fSj5X+8UUK7RnIOaTjOCcVz/AIs8&#10;aWXhH7LHJFNf6hdtstrC1AaWXHU47AdyeK+fw2Hq4uoqVBXkz2pSUVdnnHxY0m+uPiBa3FhaTXFx&#10;NFHJ+5UthlOMk9u1e5R3CTWq+bj5lG5GHqOQa5DwF44Tx9o9xqCabdaZHFcPbCO7GyQshIbj0BHb&#10;rXRKdy46V6GNr1YcuGqK0odfQ0lWWJpw00ic7dfC/wAKTXTXI0tfMZtxXewjJ/3c1v2drDYwJDBE&#10;kEajCxxqAo/CpOBwTmnZWvOqYirVXvybXYHKclaTbEooowfTNciJCijB9MUVQBRS7T2pP4sHg0aA&#10;FGPlNO8t+fkPHWs3UvEmkaLGTfapaWv+y8o3fkOa7MPhMRipKFGnKTfZNmU6sKavOVj4I/arvTef&#10;HbxQzMSIBDCo9AsY4r9Rf2N9HTRf2XfhvbxDbv0wXDnHUyOzGvyp/aMvLXVvjL4rvbCT7Ra3EivH&#10;IBjdmMA4Br9V/wBjrWo9Y/Zl+Hrq4Ji0tLc/7ylh/Qiv6yw9GdDKsNSqRs4pXXVaI/AM4mp4ipKO&#10;zZ7JRRRWT3PAJrObyLhSThT8prarnj/nNa2n3Bmj2t95e/rXPUj1OuhP7LHalbm60+5hHWSJkH4g&#10;ivlGdmtZDEwKvGTGynqCvBr63rwL40eDZdF1V9at0ZtPumzKF/5Zyep9j619DkOIjSrunN2UvzPj&#10;eLsvniaNPEQXwXv6M+dv2hvhQPjV8O7jQo547bVIZFu9OnkHyiZQcKx9GBK+1fnXrXwZ8d+HdWbT&#10;L3wjqy3anaBDavKj+6soIx9a/VCSQu2AxG4dOKT7RKgASRgM568199Knze8fE5Rn1fLafs+RSj0T&#10;6HyV+y5+z1rHw9vJfFniiA2GqXFuYLLTmIZ4Y2+/I+OhPQD0r6M8wYqzqMvmXbNxxwOcDgfyra+H&#10;nga78feIobGBWW0Rg11cDpGnXH+8ewriqVI4eLqSdrGdaviM5xac1eUuiPoz4Baa2nfDPTy6lGuX&#10;kuMH0Zjg/liuN/bm0tdW/ZQ+IsZGTFp4uFOOjJIjA/pXuFjZQ6bZwWtugjghQRoo6AAYFeMftsXy&#10;6f8Asq/EmRzjdpbRj3LMqgfma/MZVXUr+07u/wCJ+4YWj9XowpL7KSPy+/Yp8TL4T/aQ8Pai8Uss&#10;QtrxJIoBud18hmwB3zt/Sv0n8C/tHeCfiJrFtpel3VxHdzq2xbmLYCwOCoP8XPdeK/NH9i+e2t/2&#10;mPBlxeSrb20Mk8kkjjICiBwOO/WvszSfhPql98T5bO9s9V8Pado9w13FrsAR4kGNyrG20bUI5Kkf&#10;KeK9TM60qVWKgr7XPp8vwWGxUKsqzs4rTzPrJfukd6ctVdN1K01a0S5sbuG/gIH7+3kDqfckdM1a&#10;XpTTvqj53lcdwpB3paOmaYibT/lvrcjr5gH4V2FcdYPm+t/+ui/zrsa83F/Ei4hRRRXCUFFFFABR&#10;RRQAUUUUAUdaUtps2PY/qK5VF2luc812GoKXsZwBk7DXHp3NenhX7rRLHUUUV2kBRRRQAUiruKg9&#10;CaXrVe+uPstncTE4EUTOT9Bms6k1Tg5vZK5pTjzzjHu/zPC/E159u8RalPnIadhn6cf0rOHNJu85&#10;nc/xHd+fNLGMtX8h16kq9adTrJ/mz+haMFSpRh2SIrm5S2OOWb+6MZq7d/BN/HHhS38ZaVqmlaTr&#10;dvI0UkuqA+QLbcA4ds8HgH0OB615v4x1ebTtY029UnySzo69iOM/411OueMjY/BP4i6NKwe0vtDu&#10;pbZsZ2y+VwMd84B+or9ZyHJsNhZQlO931vt6Hzea4vFRhzYR2cWGl65aHUrrRXcQ6lZytC8TKFDl&#10;TyyY4weo+taxQtwpr560Xxq/iaDSfFmTHNc21vcvng7ljUP9AdpNdj4m+Mkl7dQad4WWN5ptoa9k&#10;GQGYZwg749a463BGYZpmv1fLE5XvzSey9WaQzqlSw3t8U7PserKDwBGzH2GaG+XO/an+82K8YbRd&#10;VvnL6h4j1GeVuqxy7FH0xSL4P05/9e1xcn1nuHP9a++o+CuImr18XFekW/zPCqcYU18FFv5nrdxq&#10;+n2f/HxqVnCO++dR/Wsu6+InhmzJEmuWpb0jYuf0rzuTQNC01RJNZ20Kg/elwf51Uk8VeHtNbEO2&#10;QjtBCD+tfR4fwWwW9fEyl6JL9WcM+MKz0hRX3nfyfFjw/wA+S99fHt9ntHIP4mqc3xQMuPsnhvUp&#10;z2aZliH8686uviZ1FtYkjsZWwfyFZNx4+1a6bCSRwJjhY0GfzOa+ow/hDw7RV6kZS9Zf5I4KnE2Y&#10;zfutRXkj1GXx/wCJ5kP2fQ7G0H966nLEfgKw7/xx4hbJvPE+n6YvQrZwhn/AnNeUat4neNTJqWqi&#10;Id/Onx+n/wBauQ1L4qeHbPiO4kvH/wCnePOfxOK+rw/BHDWXJP6tC/nr+bZ51XN8wrfFWdvLQ9i1&#10;HxVZTDF1qWra04/heYxx/kCK53U9Utr6MRW2nW9ooOdygtJ+JNeO33xmlYMbLSwAvRriTP44WsKb&#10;4leI9cuDb2twVdjxDYQ5b+RNfQQxGW4CP7mCUV2SS+88799WlrKUn6kvxg002viiG66LcWy/XKnB&#10;r7//AOCcfjyO++CcOlySZfSr+axdP7qsfMjb2GCf1r8+ta+Hvjufw/deI9V0XVU0uzG+S8vEKhVJ&#10;AHDc4JI7V7L+wP8AExfCPxWvfDN5L5Vh4miEUTE4Auo+Y/8Avobl/EV+b5lWoY6c6mHkpLyadjDF&#10;UKkIe+rep+sobdnFLWB4W1wXUYsrni5jBCsT98en1Fb+PXg18q9zxm1cStPTI9qu2c5OKzlHPNat&#10;n8lsuO/NZVPhNqNue5aqG6tYb63kguIlmhkG1kcZBFG+kEhXvmuezWqOxzi9JLQ8i8Ufs+xXE0k+&#10;hXgtd3P2a4BKD2VhyB7VxM3wQ8YRybFtLaUf89BcACvpVZweDSm4jXq4H1r2aObYyiuVSufL1+HM&#10;sxM/aWcX5M+evDv7NOpXc4l13Uo7SHOTFZkvIfbceB+Fe5+GfCumeEdNSw0q1W2gXrjlmPqx7mtH&#10;7TF/z0X86Zc6hbWcLzTTxxxJ95i3ArixGLr4p3qu56+Cy3B5fG1CNvPqWK+Q/wDgp542Hhv9nWPR&#10;Ypdl54g1S3tVjH8UcZ81/wAMon519J3/AMQtNtYZHgWW7ZQSAq7Q2OwJr8zP2+vFXi740+LfDk9p&#10;oV6+g6VZS4htI2l8qdn/AHjPjocBQPoazwzhHEQjUdvU+go4erXjKpSV1G1/meVfsk6lYeE/iFqX&#10;jXVY92l+GdMlvXGM73JxGn1YjH419q/Cnxmngv8AYu0zWYjIdd8YPdXkqyzvLiWaZxI67icKqgAA&#10;YFfLnwX+El7qv7PfiaJUS11bxOdsRugU2xxkBN2enIJr2O+0Wbwj8KdA8OPdNdLpcKWkbkbRjJd8&#10;DsCzGozHH0rVI03eTlb5JH09DKZSVPm0jG/zLnhvUNT+GNrp+vaVdzJdtIpmt9x8qSMj7jL0ORxm&#10;vsTwr4jtvFnhzTtZtF2W97CJQn9w/wAS/gcivlK+00ap4a+yHqYFKn0IAIr3H9m2R5PhPYLITmO5&#10;njH035/nXn5PXnKUqUnc24gwkI04VYrXueo7uBkYNLTc7qd2r6k+EJbBMX1uc/8ALRf512NchpYM&#10;2oQKOzZP4c119ebi/iRcQooorhKCiiigAooooAKKKKAEIyCK464tza3EsZGCrY+vvXZVi+INPaRR&#10;cx9VGHA649a68NPllZ9SZGHRSBux60teqQFFFFACNnacda57xxeG18L6i2dhdRGM/wC0cV0LfdNc&#10;P8VLoR+H7WBuXmnzn1Cj/E14OfV/q2WV6i35X+J62U0/a4+jF7XPKlxwKP71KvakLBUkYkAKpJJ7&#10;cda/len/ABE/M/eXscb4m0s6xpc0a/6+P95H7kdR+IrO8F6kuoaPJZ3Ch2hJjaNxncjcYI7jqK24&#10;dWs7pd1vdQyY7hwfpxXnXiXV/wDhXnjCC4ldV03Um2wzMfkEh6wv6E9VPQ5I7V+64eMpxUY76HzV&#10;WUYO72e5gfEnwyngHwTqy2MLJpcFnKIOpEeQflP0zxXjnwX8cgafa2plQahp/wBzzD9+M9D+HINf&#10;U/8AwnNhJCy3FpI0bj5kZVdSPx4NZ39s+FbeYTw+H7cS9fMSziU+/Ir7rIeIv7C9p7Sldyep8/j8&#10;BDG8rhUsvQ49viZMUyljGG/vM7Fazrrxxqt9kJMlvH6Qrgj8a9HPi7S/K/d6MrnsrRoB/KvAPjF8&#10;TfB2oQ6roz6ddWOsxnAudLC7N2M7clvXrxX6VgONoY6p7NYSXyZ4NTIIwjKXtUrG3PcPdMXlmaWT&#10;uzvk1nX2vadpal728ggC/wB5xn8ua+d1uJl58+YHtulYf1qTS9JvNevRb6ZaXOpXrHAht42lbP4V&#10;9XUzqFKLfKo27vQ8CNHmdoa+h6lrXxhsod8emWzXbdBNL8ifgOpridW+IWvampWW9+yxtx5duNg/&#10;xr0/wT+x7428SLFNrDW3he2blhcN5k+PaNTgf8CNe8+Cf2S/AXhXZJqFtP4lvVIbzNSbEe71Ea8f&#10;nmvyvOfEjLcG3FVueXaH+ex9FhMhxeJtLlsvM+KND8N654y1BYNH0y+1m5Y7QYIzL+Jb7te0eEf2&#10;MfGetGObXLux8OW5xlWbz5/++V4B+pr7Ss7G20uzS1sLaCytVGFhtoljQD6AVIqgc96/Fsz8T8wx&#10;LawMFCPd+9I+uw3DOHp2lVd3+B4h4X/Y+8B+H1VtS+2eIrjqftUvlxf98J/U161oHhTQ/CtusOia&#10;JY6Ui8D7Nbqp/E4zWvS7jX5fjs8zLMW3iq8peV7L7kfS0sFhqCXJBXKms6bb+ItIvtM1IedaXkLW&#10;8qtz8rDB/Hv+Ffml4x8K6t8JfiBd6U8klvqWk3Ky2l0n8Sqd0Uq+uRt/ENX6bsN/WvFf2m/gf/wt&#10;Lw1HqOlQhvFWkxkwBeDdQ4JMXuw6r719dwVn8crxnscTL91PR+XY8LP8s+u4fnpr34/ke5fs9/Gy&#10;0+N3w7stbhlWPWbULb6raRtzBcAcsB/dcfMD9RXu+i+LlkxBe4V+gl7N9a/GD4MfGLXPgb48XXNL&#10;RmX/AFGpaVJlVuogfmRh2YH7p6g/Wv1I+GPxO8PfF7wnB4g8NXf2i0f5Z4HwJrWTvHKv8LDp6HrX&#10;79iKPs2mndPqfhlai4SbSPfPvLkYww4xyPzrUj+SNVHYYryvSdavNPkRIZMxZz5T8rXWweNos4uI&#10;WQ9zGcj8q8+cW9EYwmonTbqQt71kR+KtMlXIuQvsykGiTxJpuMm7jx7ZzWfKU5GkzfN1qCaRvWsW&#10;58Y6fCDskeY/7K/1NYeoeMrm43C2RYExgO3zNWqiZ8x02oahbaXCz3UoU9lX7x+griNX1ybVZECp&#10;5Vuh+WNTjPufU1Rmle4kMkrs8h6s3JrkPih8VPD3we8Jz+IPEt2Le2XKQW8RDT3cuOI4l7n36CtK&#10;cOZ2QayWhzf7RnxqtPgb8N7nWCY5dcu1a20mzY/6ycj75/2U6n6Yr49+APxk1PWbea0u9QmuNZts&#10;yyvIx/0qMn7x9CCcfiK8e+MHxc1747+PG1rUY2LSMttp+l25Lrbxk/LEg/iYkjce5NfcfwX/AGZY&#10;/gV8EJ7vxFapJ408StELxGwxs4PvrbKfUdWI74HatMwwtGng26u61TPrsllPD11CD0na6L2j6zba&#10;3aiS32+ZjDQ8Bk9selZPjK3ub7+zrKKJ3V5CXKrkA9OTXG+KYbfwnqLhZ5BGmMyqpPl55+YjpTLP&#10;4rLa2+5desZ4ezSzJgfjmvgIUZSfNBX/AMz9MdaMY2qOx6H4k1ePQNFchsysmyNO5wME/hX0b8E9&#10;Dk8P/C/w/bTIUmkhNy6t1zIxbn8CK+Qfg34i8O/Gr40WHhqfVjev5Ul3L9nQtG4iwTEG6DP8s196&#10;rgKAFChRtCr0AHavqMrwNTDc06sbNnx2fY1VOWjERad2pNtIqtPIsaZ3k4AX1r6E+N6Gp4btd11J&#10;Nj5UGB9T/wDWrpKq6fZLYWyxjk9WPqatV4taftJtotKwUUUViMKKKKACiiigAooooAKQgMCCMilo&#10;oA53U9DaHdLbKXQnJjHUfT1rKB9eDXb1WuNPtrrmWJWP97oa7qeJa0nqJq5yWaK6M+H7Qno4/wCB&#10;Uv8AYNp6P/31W/1qBPKc233TXmPximYXWmxH7nlu6/Ukf4V7l/YFp6P/AN9VyPxJ+G48SaSr6fxf&#10;2+TGrnh17r7V8xxJGeOyypQw695nuZLXp4XHQq1tj59/iX6VHKB5b7uRg8evFXbzRdS0uZorizuI&#10;JF6q8Tfzxz9ap3kMyWczSRuq7eSyED9a/najhazrxjKDWq6H7X7alKN4yT+Zxc/hPSrhv+PNY2P/&#10;ADzYrj3rzfxJoumat9vsrm0F1owkEMkEhPzDnv2PBII6Yr1W+uBZ2M87DAjjLc+uOP1rgdPtGuPC&#10;uqXBPz+ere3HX+dfuFGTptSj0Pna0VL3TxHXPA/jH4a+Kom8P6nda/4cguI5fsU0wMhgyCUIb73y&#10;kjII6V6F8Z/hl47hkOvfD6/kutHuEWY6OFVri23DP7skfOo9M5FblxC9zptve/fjX9w/tj7v5ivU&#10;fhvqU2qeG44wJHks2MTbVJIHVawzbOsXg3RxlGnGThdNWupJ913XRnLh8FTmpwlJq/nsfAOr+KPi&#10;Aty9pqE+t28oO0xtC8Z/DCitjwT+z94++IDLNaaLLY2znLX2qZgj/wB7n5m/AV+iZjuT1t5D9Ub/&#10;AApvl3DYBt5iP9xv8KwqeIuLjR5MJglCXfV/5GEeHsPKSdatzJef/BPm7wR+xb4b0kxz+KdUn8QX&#10;C4ZrW2zb22f/AEJh+Ir3fw94X0jwnYrZ6JplppVsBgraxhSfqw5b8a2Ps0//AD7Sf9+m/wAKX7PP&#10;/wA+8v8A36b/AAr80zLOc2zaX+11ZyXbVL7rWPp8NhcHhVakkiJfl6Nml69sd6f9nn/595P+/Tf4&#10;Uv2ef/n3l/79N/hXz/sZ2tyP7md/tKf8y+8j6UVJ9nn/AOfeX/v03+FH2ef/AJ95f+/Tf4UvY1Ok&#10;X9zF7Sn/ADL7yOipPs8//PvL/wB+m/wo+zz/APPvL/36b/Cj2NT+V/cw9pD+ZfeR0Rn5Qc4Yd+lS&#10;fZ5/+feX/v03+FH2ef8A595f+/Tf4Uexqb8r+5h7Sn/MvvPnP9or9mNfHb3HibwrFHb+IiPMurBv&#10;ljvsfxL/AHZB+tfLHgb4ieLfgj4wk1HQrq40jV7d/KurS5TKSgH7k0Z4bv8ATtX6Z/Z5v4reUD18&#10;pv8ACvOviv8AAPw98XYN+p6dNZaqilYtXs4ysw9n4w6/Xmv1zhnjKtl9NYPMYuVLZOzuvwPic2yK&#10;ljOaphWlN7k3wW/bk8F+P0t7HxO6eDfEBITbdPmymPTKTfw59H/OvpWGRbi3SeF0mgkG5JImDIR7&#10;EcEe9flT8RP2U/HvgNnnttMk8TaOuSLvTYWd1Uf34cZB+mRXF+C/i543+Ft20Hh3xPqmhFGybLe3&#10;l594XBA/Kv2ah9VzCmquDqJo/K8Tl0qMnFrU/Yl5NpqJm3NkV+cnh/8A4KDfFDSU2X9voWtgdXuL&#10;Qwv9cof6V0H/AA8e8X+Wf+KM0Hfj74uJgCfpV/U6vQ8/6tNH31mmTyxWsDzzyR28Ea7nmmYIiD+8&#10;SeMV+cuvf8FBPijqsLJp1voehqeN1vaGZh9C5PP4V4z4u+K/jb4pXiw+IPEeqeIJJGwlkHYrn0WF&#10;MA/lWkcDU+27Fxwspbn3l8Zv24fB3w/jn0/wuU8Za/yv+jtiyhb/AG5f4v8AdXn3r4O8aePPGPxz&#10;8bRXWrz3PiDXbt/JsrK1iLBAekcMQ4A7ep717B8Ff2Afir8XGt7i80r/AIQfQWOWvtaUpMy/7FuP&#10;mbPq+K/R74A/sc/D/wDZ9sfM0i0k1PxDIm2416/w1w47qg6Rr7L+JNOVfDYVcsdWdlOlGnsfPv7H&#10;37E8fwoktvGnjqCK88Z7Q1nprEPFpYI+8x6PP7jhc4HPNe4fHK822OjWxb5XeSU89cADP8690bQL&#10;Vuvmev3q+dP2oJotM1KCOEnMNgzAE55ZiK8HMsYqlCSe70PoMnjzY2Mn01+4+dLC+a68YxXmcCa4&#10;ZRn0xjH5Yqv8SPh74auDa3kvh7SzMXZXkFsoLHHcgc0trCLb/hH5TkNM5c4HP3q6zxfGt94dlkiO&#10;5Y2WVW9cHFfHxqThJOLsfofs4VIvnWpz3wZlsfBXxE8O3NnaW9jD9sWKQQxBQVcbT0+or7ubO856&#10;5r88IbhrV47hG2vC6vx1ypB/pX6VaPZWWq6ZZX4UutzAkoy3XcoNfT5fiuWLjN3Ph88pxUoTStcx&#10;Y4JbiTZGpZu22ui0nR1sV8yTDzMPwX6Vfhgjt12xoqL6KKkrtq4hzVloj5dKwUUUVyFBRRRQAUUU&#10;UAFFFFABRRRQAUUUUAFFFFABRRRQAUUUUANaNW6qD9RXnvx2mS0+G2oAKqmZ44gcY6sK9Er5+/bu&#10;8W3PgP8AZn8UeIrGZIdS09oJbRpFDIZTKqgFT97gnis5UvapwitWdOGmqdaEpbJngviiG4uNDuIr&#10;eNpZH2gqvPAPNVPDKxaXocMV8vkm6nZPLlHfsD+VfMfhf9u68jPleJfC0U6INzXOlzbCB/uPn9DX&#10;vNz4oPxA0HRNQ0qw1JILuIXSJNbOJBuGV6Dn8PWvDr5ficKkqsdz9PpZhhcR79OW3RnfXem295YT&#10;WbRJHHIMHauOex/On/sxfErTPA3xrh8GapfwQXniKOSC3snbLtNEpcHHbKh/rxXm/wAfNf8AiD8L&#10;/gY3i+30B9P23MNk99qK4MXmEhZUj6k5wOeK+EvA/wAStU8L/Fnw548ur6W81TTtWt9Qnu7htzyB&#10;JBvB9tpYY969jK8pqVoSqydkuh4WcZhRnD2MNW+vRH9DXkx/881/IUnkx/8APNf++RUdhfQ6nY29&#10;5bOJLe4jWWNx0ZWAIP5GrFa8kex8LdjPJT+4v5UeSn9xfyp9FPlXYLsZ5Kf3F/KjyU/uL+VPoo5V&#10;2C7GeSn9xfyo8lP7i/lT6KOVdguxnkp/cX8qPJT+4v5U+ijlXYLsZ5Kf3F/KjyU/uL+VPoo5V2C7&#10;GeSn9xfyo8mP+4v5Cn0U+VdguxixIpyEUH2FcV48+CHgD4nQtH4p8IaRrRYY824tV80D2cAMPwNd&#10;xRVR934dAuz5X13/AIJp/A/WJ3lt9J1TRt3RNP1KRUX6B91c2P8Aglb8KPMJOs+KNuc7RfRjj0/1&#10;dfZlFbrEVoqykwuz5a8P/wDBNf4IaJcLLcaPqetbTny9S1F2Q/UJtr3DwH8FfAfwxhEfhbwlpOiH&#10;GDJa2qiRvq5G4/ia7WiolVnP4pNiCiiisgCvmL9oiOO/8eyW00Yki+xxgow4OSTX07Xxj/wUQ+J7&#10;/A6HwZ4mt9JXVv7UuZdOuY2mMZVVTerKcY3feHPtXPXoTxMfZ01ds9nKcRTwuKU6rsrNGGtnDCka&#10;LCgjhXEY2/c9hWP4ZYan4be2fDYaSAk9uTivFPB/7amheLvFWg6F/wAIzqVpcapewWImeaJo4mkc&#10;JuPTIGa+o/2hPgre/AX9n/xd4u8Jak+q69paJelNQiBhMQcCXCLySFJIycfLXlvLMVCShUjZn2lX&#10;OcFFpqV/kfOnibVLPwfpd/eavcR2ltaKwkkc4J7YUdyT0r9HPgbrlt4m+DfgrVbOb7RbXekW0scn&#10;cgxr196/A7x98RNf+JmpG/1/UDfS5zHGqhIU/wB1BxX6/f8ABMrxr/wl37Jvh+0dw8+hXVzpT85O&#10;1X3pn/gMi/lX0ryuWBoqc3qz47M8bHFOMYLRH1ZRRRXMeGFFFFABRRRQAUUUUAFFFFABRRRQAUUU&#10;UAFFFFABRRRQAUUUUAFflz/wVe/aC/t3xJpfwn0i6zY6UV1HW/LPD3BGYYT/ALqneR6stfoX8cvi&#10;tp/wR+E/ibxrqRUw6TaNLHETzNMfljjHuzlR+Nfz/eKvFGpeLPEGqeJNcumudV1K4lvbyZj1kclm&#10;59sgAe2K9fLqCqVOeWyKjo7m58Ifhdqnxo+Jfh7wPpSk3es3SxM+MiCEczSH2VNx/Kv6DfDnh2z8&#10;L6Dpmk2USx2un20drCAOQiKFH6Cviv8A4JkfsqzfDHwfN8S/FFm0HijxHAq2FtOmHsbDquQejycM&#10;fYL719z1nmGI9tVsnogcnseO/tgfD5vif+zT8QNAiTzLqTTJLi2GMnzYcSpj3ygH41+B+RNAWC/K&#10;yfdI9RX9J80KXEMkUi7o5FKsvqCMEV/Px+0N8M5/g58cPGvhKZTHBYalI1o7dDbSEyRN9NrY/Cuv&#10;K6ivKm+o49uh+0v7HHjZ/iB+zD8OdZllWa4bSYreZh/fizEc+/yV7LXxt/wSl8Qf2v8AssJYsctp&#10;etXlsB6KWVx/6Ga+ya8etHkqSj5kBRRRWIBRRRQAUUUUAFFFFABRRRQAUUUUAFFFFABRRRQAUUUU&#10;AFFFFABXw/8A8FbtDF9+zzoOpgZfT/EMH4CSORSfzxX3BXzB/wAFJ/Do8Qfsf+M2xl9Pa1v1/wCA&#10;Tpn/AMdZq6MPLlqxfmB+Luh603h3WtM1WMgy6fdw3a/7ySK39BX9D2saXZfEr4e3en3Kq+n67pjR&#10;OCMjy5osfyav50J18y2kBUbdpOO+K/oM/Zy8RDxZ8A/h5qw63Wg2bH/eEKg/qDXtZtFJxkjWfQ/A&#10;bxNoN34R8Rarod6jR3el3k1jLGwwVeNypyPwr9Gf+CO/jQNB8SfCDtzHLbatCvsymN/1VK+cP+Cj&#10;Xw5Hw+/at8TTxxsln4iii1mHjgs67Jcf8DQn/gVbn/BL3xh/wi/7VtlpzzCODXtJubI8/eZdsqD8&#10;0NdFe1bBcy7Cb90/ZmiiivlTMKKKKACiiigAooooAKKKKACiiigAooooAKKKKACiiigAooooA+Ev&#10;+CtHimGP4R+GPCi3M0N1qeqrdtGqHynhhU7t7duXXA7n6V8Pfse6d8JtM+Ltjqfxe1b7JpNjIk9h&#10;beT5lnLcZ4N04zhFODjG0nGTX7g6poun65bNb6lY22oW7dYbqFZEP4MCK5ib4KfD24bdJ4F8NyN6&#10;tpMB/wDZK9ejjKdLDui4u76pjudVpeoWeradbXun3EN3Y3EayQT27h45EIyrKRwQR6VaqCxsbbS7&#10;OG0s7eK0tYVCRQQoERFHQKo4A9hU9eT6CCvzt/4KwfA3SbzSNB+KVtfQ2GuQOmjXNrIpxfxMSyHd&#10;2aPDHnqpI9K/RKqmqaRYa3am21Gyt7+3Jz5N1EsiZ9cMCK3oVXRqKougH5T/ALA/7Xnhb9m3wxqn&#10;hPxTYalcQanqTXw1PTY/PWHcqrtaMfPnK9s9a/VPQNesvFGi2OrabMZ7C9iWeCUoyFkYZB2sARx6&#10;iquneC/D2jyeZYaFptlJ/ft7OOM/mBWyAFGAMCrxVaFeo5wja4xaKKK5BBRRRQAUUUUAFFFFABRR&#10;RQAUUUUAFFFFABRRRQAUUUUAFFFFABXm37SnhceNf2f/AIh6IU8w3eh3aKuM/MImZf1Ar0mvI/2h&#10;/wBoPw38CfDiya7pmsaxJqEbpDZ6TYSTlxjDbnAKoOerH8K0pqUppR3A/AqJlmtowcgNGDyM44x+&#10;Vfuh+wLrC61+yH8NZw4cx2DW7Y7GOaRMfpX5kfso/AHwb8bvj1/wjHiix8RWmgX0dzPaRWpMckLK&#10;d6Ryy7OF2EjIxkgCv2W+Hvw/0H4W+DdL8K+GdPTTND02IQ21tGSdo6kknkkkkk+pr3c2mk40uu5c&#10;nc+Dv+CwHw7+1eFfAvjuCL59Pu5NKupFXnyphvTJ/wB9P1r4U/Zb8St4O/aQ+GWrcKItdt4nOf4J&#10;D5bf+h1+0f7Vnwl0z42/AnxN4U1XWLbw9BcxpLHq14QIrSRHDLI2SBjIx1HWvx+X4O6f8PP2gvDO&#10;i6Frv/C1xp9/a3cy+E4SHlkSXc0UZOQdoUEtnHNGCqxnh50ZdBdLH7uUVHbyme3ikaNomdQxjf7y&#10;5HQ+4qSvniQooooAKKKKACiiigAooooAKKKKACiiigAooooAKKKKACiiigAooooAKKKKACiiigAo&#10;oooAKKKKACiiigAooooAKKKKACiiigAooooAKKKKACiiigAooooAKKKKACmsiyLhlDD0IzTqKAIY&#10;bO3t3LxQRxserIgBqaiigDP17w/pnirR7rSdZsLbVNMuk2T2d3EJIpV9GU8EVh+CfhP4M+G4l/4R&#10;bwtpPh8y/fbT7RImb2JAziusoquZpWT0AKKKKkAooooAKKKKACiiigD/2VBLAQItABQABgAIAAAA&#10;IQArENvACgEAABQCAAATAAAAAAAAAAAAAAAAAAAAAABbQ29udGVudF9UeXBlc10ueG1sUEsBAi0A&#10;FAAGAAgAAAAhADj9If/WAAAAlAEAAAsAAAAAAAAAAAAAAAAAOwEAAF9yZWxzLy5yZWxzUEsBAi0A&#10;FAAGAAgAAAAhAI5T9U7ZCQAAeSUAAA4AAAAAAAAAAAAAAAAAOgIAAGRycy9lMm9Eb2MueG1sUEsB&#10;Ai0AFAAGAAgAAAAhADedwRi6AAAAIQEAABkAAAAAAAAAAAAAAAAAPwwAAGRycy9fcmVscy9lMm9E&#10;b2MueG1sLnJlbHNQSwECLQAUAAYACAAAACEAXjnQst0AAAAHAQAADwAAAAAAAAAAAAAAAAAwDQAA&#10;ZHJzL2Rvd25yZXYueG1sUEsBAi0ACgAAAAAAAAAhAFZLUj3TUgAA01IAABQAAAAAAAAAAAAAAAAA&#10;Og4AAGRycy9tZWRpYS9pbWFnZTEuanBnUEsFBgAAAAAGAAYAfAEAAD9hAAAAAA==&#10;">
                <v:shape id="Shape 12" o:spid="_x0000_s1027" style="position:absolute;left:42769;width:32790;height:37196;visibility:visible;mso-wrap-style:square;v-text-anchor:top" coordsize="3279090,37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CKvwAAANsAAAAPAAAAZHJzL2Rvd25yZXYueG1sRE9Ni8Iw&#10;EL0v+B/CCN7W1B6qVqOIsOBFRXcv3oZmbIrNpDRZbf+9EQRv83ifs1x3thZ3an3lWMFknIAgLpyu&#10;uFTw9/vzPQPhA7LG2jEp6MnDejX4WmKu3YNPdD+HUsQQ9jkqMCE0uZS+MGTRj11DHLmray2GCNtS&#10;6hYfMdzWMk2STFqsODYYbGhrqLid/62C1MwP/TQ9nrJs5+y+6A1eEqPUaNhtFiACdeEjfrt3Os5P&#10;4fVLPECungAAAP//AwBQSwECLQAUAAYACAAAACEA2+H2y+4AAACFAQAAEwAAAAAAAAAAAAAAAAAA&#10;AAAAW0NvbnRlbnRfVHlwZXNdLnhtbFBLAQItABQABgAIAAAAIQBa9CxbvwAAABUBAAALAAAAAAAA&#10;AAAAAAAAAB8BAABfcmVscy8ucmVsc1BLAQItABQABgAIAAAAIQCW3pCKvwAAANsAAAAPAAAAAAAA&#10;AAAAAAAAAAcCAABkcnMvZG93bnJldi54bWxQSwUGAAAAAAMAAwC3AAAA8wIAAAAA&#10;" path="m506457,l3279090,r,3652113l3208340,3666957v-342733,52647,-666318,-88852,-855431,-373914c2078259,2878831,1666193,1903863,1235718,1719948,583096,1438039,,933197,476000,52576l506457,xe" fillcolor="#e8ceb0" stroked="f" strokeweight="0">
                  <v:stroke miterlimit="83231f" joinstyle="miter"/>
                  <v:path arrowok="t" textboxrect="0,0,3279090,3719604"/>
                </v:shape>
                <v:shape id="Shape 13" o:spid="_x0000_s1028" style="position:absolute;top:18844;width:37781;height:18604;visibility:visible;mso-wrap-style:square;v-text-anchor:top" coordsize="3778109,186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2o7wQAAANsAAAAPAAAAZHJzL2Rvd25yZXYueG1sRE9Ni8Iw&#10;EL0L/ocwgjdNVRTpGkUE0YMLWkX3ODRjW20mpYna/fdmYcHbPN7nzBaNKcWTaldYVjDoRyCIU6sL&#10;zhScjuveFITzyBpLy6Tglxws5u3WDGNtX3ygZ+IzEULYxagg976KpXRpTgZd31bEgbva2qAPsM6k&#10;rvEVwk0ph1E0kQYLDg05VrTKKb0nD6NgOf629zHfrrvLZjpJD/uf5HTeKtXtNMsvEJ4a/xH/u7c6&#10;zB/B3y/hADl/AwAA//8DAFBLAQItABQABgAIAAAAIQDb4fbL7gAAAIUBAAATAAAAAAAAAAAAAAAA&#10;AAAAAABbQ29udGVudF9UeXBlc10ueG1sUEsBAi0AFAAGAAgAAAAhAFr0LFu/AAAAFQEAAAsAAAAA&#10;AAAAAAAAAAAAHwEAAF9yZWxzLy5yZWxzUEsBAi0AFAAGAAgAAAAhAF2vajvBAAAA2wAAAA8AAAAA&#10;AAAAAAAAAAAABwIAAGRycy9kb3ducmV2LnhtbFBLBQYAAAAAAwADALcAAAD1AgAAAAA=&#10;" path="m1373368,1698v69636,-936,139201,-936,208607,968c1850973,9776,2117432,39739,2385922,55482v65981,4063,133483,-9141,200479,-10664c2738664,41771,2894479,20949,3042174,43802v175102,26916,340053,103093,482164,218375c3706546,409454,3778109,626306,3759330,891403v-1015,15744,-1015,31487,-1522,47230c3746134,981801,3734968,1024460,3723802,1067119v-12688,28948,-26392,56880,-37050,86335c3610113,1359133,3473584,1495237,3303557,1590713v-43140,24376,-87296,47737,-132468,63481c2790940,1786743,2409269,1860381,2024552,1792329v-240067,-42659,-478612,-95984,-721724,-116806c1067328,1655209,826753,1666890,588209,1669937v-191090,2666,-382465,10475,-569200,-17068l,1649412,,44630,131611,24186c334311,,539738,2666,747069,9268v207838,6475,417390,-4761,626299,-7570xe" fillcolor="#d9d9d9" stroked="f" strokeweight="0">
                  <v:stroke miterlimit="83231f" joinstyle="miter"/>
                  <v:path arrowok="t" textboxrect="0,0,3778109,1860381"/>
                </v:shape>
                <v:shape id="Shape 16" o:spid="_x0000_s1029" style="position:absolute;left:7490;top:74572;width:67983;height:32158;visibility:visible;mso-wrap-style:square;v-text-anchor:top" coordsize="6798274,321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EowwAAANsAAAAPAAAAZHJzL2Rvd25yZXYueG1sRE9Li8Iw&#10;EL4v+B/CCF4WTfUgUk2LrCiCsPhYBG9jM7Zlm0lpotb99UYQ9jYf33NmaWsqcaPGlZYVDAcRCOLM&#10;6pJzBT+HZX8CwnlkjZVlUvAgB2nS+ZhhrO2dd3Tb+1yEEHYxKii8r2MpXVaQQTewNXHgLrYx6ANs&#10;cqkbvIdwU8lRFI2lwZJDQ4E1fRWU/e6vRsHhuFxct6fHqs7MH87d+XOzmnwr1eu28ykIT63/F7/d&#10;ax3mj+H1SzhAJk8AAAD//wMAUEsBAi0AFAAGAAgAAAAhANvh9svuAAAAhQEAABMAAAAAAAAAAAAA&#10;AAAAAAAAAFtDb250ZW50X1R5cGVzXS54bWxQSwECLQAUAAYACAAAACEAWvQsW78AAAAVAQAACwAA&#10;AAAAAAAAAAAAAAAfAQAAX3JlbHMvLnJlbHNQSwECLQAUAAYACAAAACEAEsRBKMMAAADbAAAADwAA&#10;AAAAAAAAAAAAAAAHAgAAZHJzL2Rvd25yZXYueG1sUEsFBgAAAAADAAMAtwAAAPcCAAAAAA==&#10;" path="m4778959,12721v559709,12721,1187598,446635,1843366,1653222c6681900,1776554,6733320,1879918,6777008,1976860r21266,49037l6798274,3215848r-6658175,l134181,3192676c,2530888,334635,1961878,903532,1775110,1539360,1566538,2952521,1380229,3344667,886661,3727719,408473,4219249,,4778959,12721xe" fillcolor="#cbaedb" stroked="f" strokeweight="0">
                  <v:stroke miterlimit="83231f" joinstyle="miter"/>
                  <v:path arrowok="t" textboxrect="0,0,6798274,321584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left:18363;top:39083;width:41018;height:2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GJwgAAANsAAAAPAAAAZHJzL2Rvd25yZXYueG1sRI9Bb8Iw&#10;DIXvSPsPkZF2g5QdJtQREAJN2o4jCHa0GtNUNE7VZG359/Nh0m623vN7nze7KbRqoD41kQ2slgUo&#10;4iq6hmsDZ/u+WINKGdlhG5kMPCjBbvs022Dp4shfNJxyrSSEU4kGfM5dqXWqPAVMy9gRi3aLfcAs&#10;a19r1+Mo4aHVL0XxqgM2LA0eOzp4qu6nn2Dg88FTM16uzraDP9K3s/ZytMY8z6f9G6hMU/43/11/&#10;OMEXWPlFBtDbXwAAAP//AwBQSwECLQAUAAYACAAAACEA2+H2y+4AAACFAQAAEwAAAAAAAAAAAAAA&#10;AAAAAAAAW0NvbnRlbnRfVHlwZXNdLnhtbFBLAQItABQABgAIAAAAIQBa9CxbvwAAABUBAAALAAAA&#10;AAAAAAAAAAAAAB8BAABfcmVscy8ucmVsc1BLAQItABQABgAIAAAAIQC9rUGJwgAAANsAAAAPAAAA&#10;AAAAAAAAAAAAAAcCAABkcnMvZG93bnJldi54bWxQSwUGAAAAAAMAAwC3AAAA9gIAAAAA&#10;">
                  <v:imagedata r:id="rId9" o:title=""/>
                </v:shape>
                <v:shape id="Shape 19" o:spid="_x0000_s1031" style="position:absolute;top:66398;width:23697;height:23698;visibility:visible;mso-wrap-style:square;v-text-anchor:top" coordsize="2369733,23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8t0wAAAANsAAAAPAAAAZHJzL2Rvd25yZXYueG1sRE9Ni8Iw&#10;EL0L/ocwghfRdD2IVqOIuKAXwSricWjGtthMahNr/fdmYcHbPN7nLFatKUVDtSssK/gZRSCIU6sL&#10;zhScT7/DKQjnkTWWlknBmxyslt3OAmNtX3ykJvGZCCHsYlSQe1/FUro0J4NuZCviwN1sbdAHWGdS&#10;1/gK4aaU4yiaSIMFh4YcK9rklN6Tp1HQDB4HPKb33X58u2zbSZFcr5dEqX6vXc9BeGr9V/zv3ukw&#10;fwZ/v4QD5PIDAAD//wMAUEsBAi0AFAAGAAgAAAAhANvh9svuAAAAhQEAABMAAAAAAAAAAAAAAAAA&#10;AAAAAFtDb250ZW50X1R5cGVzXS54bWxQSwECLQAUAAYACAAAACEAWvQsW78AAAAVAQAACwAAAAAA&#10;AAAAAAAAAAAfAQAAX3JlbHMvLnJlbHNQSwECLQAUAAYACAAAACEAAtPLdMAAAADbAAAADwAAAAAA&#10;AAAAAAAAAAAHAgAAZHJzL2Rvd25yZXYueG1sUEsFBgAAAAADAAMAtwAAAPQCAAAAAA==&#10;" path="m1184851,r31,l1306012,6117v597477,60676,1063721,565264,1063721,1178749c2369733,1839249,1839250,2369733,1184867,2369733,530483,2369733,,1839249,,1184866,,571381,466245,66793,1063721,6117l1184851,xe" fillcolor="#a1d4ed" stroked="f" strokeweight="0">
                  <v:stroke miterlimit="83231f" joinstyle="miter"/>
                  <v:path arrowok="t" textboxrect="0,0,2369733,2369733"/>
                </v:shape>
                <v:rect id="Rectangle 20" o:spid="_x0000_s1032" style="position:absolute;left:33183;top:23812;width:1406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D71D3A" w:rsidRPr="00C361A7" w:rsidRDefault="00C361A7" w:rsidP="00A228BF">
                        <w:pPr>
                          <w:rPr>
                            <w:sz w:val="40"/>
                            <w:szCs w:val="40"/>
                          </w:rPr>
                        </w:pPr>
                        <w:r w:rsidRPr="00C361A7">
                          <w:rPr>
                            <w:rFonts w:ascii="Calibri" w:eastAsia="Calibri" w:hAnsi="Calibri" w:cs="Calibri"/>
                            <w:color w:val="000000"/>
                            <w:spacing w:val="28"/>
                            <w:w w:val="104"/>
                            <w:sz w:val="40"/>
                            <w:szCs w:val="40"/>
                          </w:rPr>
                          <w:t>Annexe 2</w:t>
                        </w:r>
                      </w:p>
                    </w:txbxContent>
                  </v:textbox>
                </v:rect>
                <v:rect id="Rectangle 21" o:spid="_x0000_s1033" style="position:absolute;left:47986;top:23984;width:59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D71D3A" w:rsidRDefault="00D71D3A" w:rsidP="00A228BF">
                        <w:r>
                          <w:rPr>
                            <w:rFonts w:ascii="Calibri" w:eastAsia="Calibri" w:hAnsi="Calibri" w:cs="Calibri"/>
                            <w:color w:val="000000"/>
                            <w:sz w:val="35"/>
                          </w:rPr>
                          <w:t xml:space="preserve"> </w:t>
                        </w:r>
                      </w:p>
                    </w:txbxContent>
                  </v:textbox>
                </v:rect>
                <v:rect id="Rectangle 22" o:spid="_x0000_s1034" style="position:absolute;left:7591;top:29633;width:62125;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D71D3A" w:rsidRDefault="00D71D3A" w:rsidP="00A228BF">
                        <w:r>
                          <w:rPr>
                            <w:rFonts w:ascii="Calibri" w:eastAsia="Calibri" w:hAnsi="Calibri" w:cs="Calibri"/>
                            <w:color w:val="000000"/>
                            <w:w w:val="116"/>
                            <w:sz w:val="50"/>
                          </w:rPr>
                          <w:t>« LA</w:t>
                        </w:r>
                        <w:r>
                          <w:rPr>
                            <w:rFonts w:ascii="Calibri" w:eastAsia="Calibri" w:hAnsi="Calibri" w:cs="Calibri"/>
                            <w:color w:val="000000"/>
                            <w:spacing w:val="-13"/>
                            <w:w w:val="116"/>
                            <w:sz w:val="50"/>
                          </w:rPr>
                          <w:t xml:space="preserve"> </w:t>
                        </w:r>
                        <w:r>
                          <w:rPr>
                            <w:rFonts w:ascii="Calibri" w:eastAsia="Calibri" w:hAnsi="Calibri" w:cs="Calibri"/>
                            <w:color w:val="000000"/>
                            <w:w w:val="116"/>
                            <w:sz w:val="50"/>
                          </w:rPr>
                          <w:t>TRANSMISSION</w:t>
                        </w:r>
                        <w:r>
                          <w:rPr>
                            <w:rFonts w:ascii="Calibri" w:eastAsia="Calibri" w:hAnsi="Calibri" w:cs="Calibri"/>
                            <w:color w:val="000000"/>
                            <w:spacing w:val="-13"/>
                            <w:w w:val="116"/>
                            <w:sz w:val="50"/>
                          </w:rPr>
                          <w:t xml:space="preserve"> </w:t>
                        </w:r>
                        <w:r>
                          <w:rPr>
                            <w:rFonts w:ascii="Calibri" w:eastAsia="Calibri" w:hAnsi="Calibri" w:cs="Calibri"/>
                            <w:color w:val="000000"/>
                            <w:w w:val="116"/>
                            <w:sz w:val="50"/>
                          </w:rPr>
                          <w:t>D'INFORMATIONS »</w:t>
                        </w:r>
                      </w:p>
                    </w:txbxContent>
                  </v:textbox>
                </v:rect>
                <v:rect id="Rectangle 23" o:spid="_x0000_s1035" style="position:absolute;left:33947;top:79874;width:1403;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D71D3A" w:rsidRDefault="00D71D3A" w:rsidP="00A228BF">
                        <w:r>
                          <w:rPr>
                            <w:rFonts w:ascii="Open Sans" w:eastAsia="Open Sans" w:hAnsi="Open Sans" w:cs="Open Sans"/>
                            <w:color w:val="000000"/>
                            <w:sz w:val="64"/>
                          </w:rPr>
                          <w:t xml:space="preserve"> </w:t>
                        </w:r>
                      </w:p>
                    </w:txbxContent>
                  </v:textbox>
                </v:rect>
                <w10:wrap type="topAndBottom" anchorx="page" anchory="page"/>
              </v:group>
            </w:pict>
          </mc:Fallback>
        </mc:AlternateContent>
      </w:r>
      <w:r w:rsidR="0040344E">
        <w:rPr>
          <w:rFonts w:ascii="Calibri" w:eastAsia="Calibri" w:hAnsi="Calibri" w:cs="Calibri"/>
          <w:noProof/>
          <w:color w:val="000000"/>
          <w:lang w:eastAsia="fr-FR"/>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8892708</wp:posOffset>
                </wp:positionV>
                <wp:extent cx="5762625" cy="77152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5762625" cy="771525"/>
                        </a:xfrm>
                        <a:prstGeom prst="rect">
                          <a:avLst/>
                        </a:prstGeom>
                        <a:noFill/>
                        <a:ln w="6350">
                          <a:noFill/>
                        </a:ln>
                      </wps:spPr>
                      <wps:txbx>
                        <w:txbxContent>
                          <w:p w:rsidR="00D71D3A" w:rsidRPr="006B04BA" w:rsidRDefault="00D71D3A" w:rsidP="006B04BA">
                            <w:pPr>
                              <w:jc w:val="both"/>
                              <w:rPr>
                                <w:rFonts w:ascii="Calibri" w:hAnsi="Calibri" w:cs="Calibri"/>
                                <w:sz w:val="24"/>
                              </w:rPr>
                            </w:pPr>
                            <w:r w:rsidRPr="00E42031">
                              <w:rPr>
                                <w:rFonts w:ascii="Calibri" w:hAnsi="Calibri" w:cs="Calibri"/>
                                <w:i/>
                                <w:sz w:val="24"/>
                              </w:rPr>
                              <w:t>Ce guide a été édité en juin 2022 par le parquet du tribunal judiciaire de Coutances à destination des personnes tenues par le secret professionnel et pouvant être amenées à participer à des instances de prévention de la délinquance</w:t>
                            </w:r>
                            <w:r w:rsidRPr="006B04BA">
                              <w:rPr>
                                <w:rFonts w:ascii="Calibri" w:hAnsi="Calibri" w:cs="Calibr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36" type="#_x0000_t202" style="position:absolute;margin-left:402.55pt;margin-top:700.2pt;width:453.75pt;height:60.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i3MwIAAFgEAAAOAAAAZHJzL2Uyb0RvYy54bWysVE1v2zAMvQ/YfxB0X5xk+diMOEXWIsOA&#10;oi2QDgV2U2Q5NmCLmqTEzn79nuQkDbqdhl1kiqRI8b0nL266pmYHZV1FOuOjwZAzpSXlld5l/Pvz&#10;+sMnzpwXOhc1aZXxo3L8Zvn+3aI1qRpTSXWuLEMR7dLWZLz03qRJ4mSpGuEGZJRGsCDbCI+t3SW5&#10;FS2qN3UyHg5nSUs2N5akcg7euz7Il7F+USjpH4vCKc/qjONuPq42rtuwJsuFSHdWmLKSp2uIf7hF&#10;IyqNppdSd8ILtrfVH6WaSlpyVPiBpCahoqikijNgmtHwzTSbUhgVZwE4zlxgcv+vrHw4PFlW5eBu&#10;ypkWDTj6AaZYrphXnVcMfoDUGpcid2OQ7bsv1OHA2e/gDLN3hW3CF1MxxAH38QIxSjEJ53Q+G8/G&#10;aCURm89HU9gon7yeNtb5r4oaFoyMW1AYkRWHe+f71HNKaKZpXdV1pLHWrM347ON0GA9cIihea/QI&#10;M/R3DZbvtt1psC3lR8xlqZeHM3Jdofm9cP5JWOgBo0Dj/hFLUROa0MnirCT762/+kA+aEOWshb4y&#10;7n7uhVWc1d80CPw8mkyCIONmMp2PsbHXke11RO+bW4KER3hNRkYz5Pv6bBaWmhc8hVXoipDQEr0z&#10;7s/mre9Vj6ck1WoVkyBBI/y93hgZSgc4A7TP3Yuw5oR/EMEDnZUo0jc09Lk9Eau9p6KKHAWAe1RP&#10;uEO+keXTUwvv43ofs15/CMvfAAAA//8DAFBLAwQUAAYACAAAACEAhIF1RuEAAAAKAQAADwAAAGRy&#10;cy9kb3ducmV2LnhtbEyPwU7DMBBE70j8g7VI3KjdqIE2xKmqSBUSgkNLL9w2sZtExOsQu23g61lO&#10;cNyZ0eybfD25XpztGDpPGuYzBcJS7U1HjYbD2/ZuCSJEJIO9J6vhywZYF9dXOWbGX2hnz/vYCC6h&#10;kKGGNsYhkzLUrXUYZn6wxN7Rjw4jn2MjzYgXLne9TJS6lw474g8tDrZsbf2xPzkNz+X2FXdV4pbf&#10;ffn0ctwMn4f3VOvbm2nzCCLaKf6F4Ref0aFgpsqfyATRa+AhkdWFUgsQ7K/UQwqiYilN5iuQRS7/&#10;Tyh+AAAA//8DAFBLAQItABQABgAIAAAAIQC2gziS/gAAAOEBAAATAAAAAAAAAAAAAAAAAAAAAABb&#10;Q29udGVudF9UeXBlc10ueG1sUEsBAi0AFAAGAAgAAAAhADj9If/WAAAAlAEAAAsAAAAAAAAAAAAA&#10;AAAALwEAAF9yZWxzLy5yZWxzUEsBAi0AFAAGAAgAAAAhAB+yOLczAgAAWAQAAA4AAAAAAAAAAAAA&#10;AAAALgIAAGRycy9lMm9Eb2MueG1sUEsBAi0AFAAGAAgAAAAhAISBdUbhAAAACgEAAA8AAAAAAAAA&#10;AAAAAAAAjQQAAGRycy9kb3ducmV2LnhtbFBLBQYAAAAABAAEAPMAAACbBQAAAAA=&#10;" filled="f" stroked="f" strokeweight=".5pt">
                <v:textbox>
                  <w:txbxContent>
                    <w:p w:rsidR="00D71D3A" w:rsidRPr="006B04BA" w:rsidRDefault="00D71D3A" w:rsidP="006B04BA">
                      <w:pPr>
                        <w:jc w:val="both"/>
                        <w:rPr>
                          <w:rFonts w:ascii="Calibri" w:hAnsi="Calibri" w:cs="Calibri"/>
                          <w:sz w:val="24"/>
                        </w:rPr>
                      </w:pPr>
                      <w:r w:rsidRPr="00E42031">
                        <w:rPr>
                          <w:rFonts w:ascii="Calibri" w:hAnsi="Calibri" w:cs="Calibri"/>
                          <w:i/>
                          <w:sz w:val="24"/>
                        </w:rPr>
                        <w:t>Ce guide a été édité en juin 2022 par le parquet du tribunal judiciaire de Coutances à destination des personnes tenues par le secret professionnel et pouvant être amenées à participer à des instances de prévention de la délinquance</w:t>
                      </w:r>
                      <w:r w:rsidRPr="006B04BA">
                        <w:rPr>
                          <w:rFonts w:ascii="Calibri" w:hAnsi="Calibri" w:cs="Calibri"/>
                          <w:sz w:val="24"/>
                        </w:rPr>
                        <w:t>.</w:t>
                      </w:r>
                    </w:p>
                  </w:txbxContent>
                </v:textbox>
                <w10:wrap anchorx="margin"/>
              </v:shape>
            </w:pict>
          </mc:Fallback>
        </mc:AlternateContent>
      </w:r>
      <w:r w:rsidR="00B0097E">
        <w:rPr>
          <w:rFonts w:ascii="Calibri" w:eastAsia="Calibri" w:hAnsi="Calibri" w:cs="Calibri"/>
          <w:b/>
          <w:noProof/>
          <w:color w:val="3F3E67"/>
          <w:sz w:val="71"/>
          <w:lang w:eastAsia="fr-FR"/>
        </w:rPr>
        <w:drawing>
          <wp:anchor distT="0" distB="0" distL="114300" distR="114300" simplePos="0" relativeHeight="251703296" behindDoc="1" locked="0" layoutInCell="1" allowOverlap="1">
            <wp:simplePos x="0" y="0"/>
            <wp:positionH relativeFrom="rightMargin">
              <wp:posOffset>60385</wp:posOffset>
            </wp:positionH>
            <wp:positionV relativeFrom="paragraph">
              <wp:posOffset>3374307</wp:posOffset>
            </wp:positionV>
            <wp:extent cx="1772279" cy="3724932"/>
            <wp:effectExtent l="0" t="209550" r="685800" b="19939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9352906">
                      <a:off x="0" y="0"/>
                      <a:ext cx="1772279" cy="3724932"/>
                    </a:xfrm>
                    <a:prstGeom prst="rect">
                      <a:avLst/>
                    </a:prstGeom>
                    <a:noFill/>
                  </pic:spPr>
                </pic:pic>
              </a:graphicData>
            </a:graphic>
            <wp14:sizeRelH relativeFrom="margin">
              <wp14:pctWidth>0</wp14:pctWidth>
            </wp14:sizeRelH>
            <wp14:sizeRelV relativeFrom="margin">
              <wp14:pctHeight>0</wp14:pctHeight>
            </wp14:sizeRelV>
          </wp:anchor>
        </w:drawing>
      </w:r>
    </w:p>
    <w:p w:rsidR="00D50E1D" w:rsidRPr="006B04BA" w:rsidRDefault="006B04BA" w:rsidP="006B04BA">
      <w:pPr>
        <w:spacing w:after="0"/>
        <w:jc w:val="center"/>
        <w:rPr>
          <w:rFonts w:ascii="Calibri" w:eastAsia="Calibri" w:hAnsi="Calibri" w:cs="Calibri"/>
          <w:b/>
          <w:color w:val="3F3E67"/>
          <w:sz w:val="71"/>
          <w:lang w:eastAsia="fr-FR"/>
        </w:rPr>
      </w:pPr>
      <w:r>
        <w:rPr>
          <w:rFonts w:ascii="Calibri" w:eastAsia="Calibri" w:hAnsi="Calibri" w:cs="Calibri"/>
          <w:noProof/>
          <w:color w:val="000000"/>
          <w:lang w:eastAsia="fr-FR"/>
        </w:rPr>
        <w:lastRenderedPageBreak/>
        <mc:AlternateContent>
          <mc:Choice Requires="wps">
            <w:drawing>
              <wp:anchor distT="0" distB="0" distL="114300" distR="114300" simplePos="0" relativeHeight="251667456" behindDoc="0" locked="0" layoutInCell="1" allowOverlap="1">
                <wp:simplePos x="0" y="0"/>
                <wp:positionH relativeFrom="margin">
                  <wp:posOffset>-252095</wp:posOffset>
                </wp:positionH>
                <wp:positionV relativeFrom="paragraph">
                  <wp:posOffset>957580</wp:posOffset>
                </wp:positionV>
                <wp:extent cx="6315075" cy="611505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315075" cy="6115050"/>
                        </a:xfrm>
                        <a:prstGeom prst="rect">
                          <a:avLst/>
                        </a:prstGeom>
                        <a:noFill/>
                        <a:ln w="6350">
                          <a:noFill/>
                        </a:ln>
                      </wps:spPr>
                      <wps:txbx>
                        <w:txbxContent>
                          <w:p w:rsidR="00E838BC" w:rsidRPr="00E838BC" w:rsidRDefault="00D71D3A" w:rsidP="00E838BC">
                            <w:pPr>
                              <w:pStyle w:val="TM1"/>
                              <w:tabs>
                                <w:tab w:val="right" w:leader="dot" w:pos="9062"/>
                              </w:tabs>
                              <w:spacing w:before="360" w:after="360" w:line="240" w:lineRule="auto"/>
                              <w:contextualSpacing/>
                              <w:rPr>
                                <w:rFonts w:cstheme="minorBidi"/>
                                <w:noProof/>
                                <w:sz w:val="24"/>
                                <w:szCs w:val="24"/>
                              </w:rPr>
                            </w:pPr>
                            <w:r w:rsidRPr="00E838BC">
                              <w:rPr>
                                <w:sz w:val="28"/>
                                <w:szCs w:val="28"/>
                              </w:rPr>
                              <w:fldChar w:fldCharType="begin"/>
                            </w:r>
                            <w:r w:rsidRPr="00E838BC">
                              <w:rPr>
                                <w:sz w:val="28"/>
                                <w:szCs w:val="28"/>
                              </w:rPr>
                              <w:instrText xml:space="preserve"> TOC \o "1-3" \h \z \u </w:instrText>
                            </w:r>
                            <w:r w:rsidRPr="00E838BC">
                              <w:rPr>
                                <w:sz w:val="28"/>
                                <w:szCs w:val="28"/>
                              </w:rPr>
                              <w:fldChar w:fldCharType="separate"/>
                            </w:r>
                            <w:hyperlink w:anchor="_Toc119416451" w:history="1">
                              <w:r w:rsidR="00E838BC" w:rsidRPr="00E838BC">
                                <w:rPr>
                                  <w:rStyle w:val="Lienhypertexte"/>
                                  <w:noProof/>
                                  <w:sz w:val="24"/>
                                  <w:szCs w:val="24"/>
                                </w:rPr>
                                <w:t>Le secret professionnel</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_Toc119416451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3</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2" w:history="1">
                              <w:r w:rsidR="00E838BC" w:rsidRPr="00E838BC">
                                <w:rPr>
                                  <w:rStyle w:val="Lienhypertexte"/>
                                  <w:noProof/>
                                  <w:sz w:val="24"/>
                                  <w:szCs w:val="24"/>
                                </w:rPr>
                                <w:t>Qu’est-ce que c’est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_Toc119416452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3</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3" w:history="1">
                              <w:r w:rsidR="00E838BC" w:rsidRPr="00E838BC">
                                <w:rPr>
                                  <w:rStyle w:val="Lienhypertexte"/>
                                  <w:noProof/>
                                  <w:sz w:val="24"/>
                                  <w:szCs w:val="24"/>
                                </w:rPr>
                                <w:t>À quoi ça sert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_Toc119416453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3</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4" w:history="1">
                              <w:r w:rsidR="00E838BC" w:rsidRPr="00E838BC">
                                <w:rPr>
                                  <w:rStyle w:val="Lienhypertexte"/>
                                  <w:noProof/>
                                  <w:sz w:val="24"/>
                                  <w:szCs w:val="24"/>
                                </w:rPr>
                                <w:t>Quelles sont les informations couvertes par le secret professionnel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_Toc119416454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3</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5" w:history="1">
                              <w:r w:rsidR="00E838BC" w:rsidRPr="00E838BC">
                                <w:rPr>
                                  <w:rStyle w:val="Lienhypertexte"/>
                                  <w:noProof/>
                                  <w:sz w:val="24"/>
                                  <w:szCs w:val="24"/>
                                </w:rPr>
                                <w:t xml:space="preserve">Qui est concerné ?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_Toc119416455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4</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6" w:history="1">
                              <w:r w:rsidR="00E838BC" w:rsidRPr="00E838BC">
                                <w:rPr>
                                  <w:rStyle w:val="Lienhypertexte"/>
                                  <w:noProof/>
                                  <w:sz w:val="24"/>
                                  <w:szCs w:val="24"/>
                                </w:rPr>
                                <w:t>Quand peut-on y déroger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_Toc119416456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4</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7" w:history="1">
                              <w:r w:rsidR="00E838BC" w:rsidRPr="00E838BC">
                                <w:rPr>
                                  <w:rStyle w:val="Lienhypertexte"/>
                                  <w:noProof/>
                                  <w:sz w:val="24"/>
                                  <w:szCs w:val="24"/>
                                </w:rPr>
                                <w:t>Quand doit-on y déroger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_Toc119416457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5</w:t>
                              </w:r>
                              <w:r w:rsidR="00E838BC" w:rsidRPr="00E838BC">
                                <w:rPr>
                                  <w:noProof/>
                                  <w:webHidden/>
                                  <w:sz w:val="24"/>
                                  <w:szCs w:val="24"/>
                                </w:rPr>
                                <w:fldChar w:fldCharType="end"/>
                              </w:r>
                            </w:hyperlink>
                          </w:p>
                          <w:p w:rsidR="00E838BC" w:rsidRPr="00E838BC" w:rsidRDefault="00006A7F" w:rsidP="00E838BC">
                            <w:pPr>
                              <w:pStyle w:val="TM1"/>
                              <w:tabs>
                                <w:tab w:val="right" w:leader="dot" w:pos="9062"/>
                              </w:tabs>
                              <w:spacing w:before="360" w:after="360" w:line="240" w:lineRule="auto"/>
                              <w:contextualSpacing/>
                              <w:rPr>
                                <w:rFonts w:cstheme="minorBidi"/>
                                <w:noProof/>
                                <w:sz w:val="24"/>
                                <w:szCs w:val="24"/>
                              </w:rPr>
                            </w:pPr>
                            <w:hyperlink w:anchor="_Toc119416458" w:history="1">
                              <w:r w:rsidR="00E838BC" w:rsidRPr="00E838BC">
                                <w:rPr>
                                  <w:rStyle w:val="Lienhypertexte"/>
                                  <w:noProof/>
                                  <w:sz w:val="24"/>
                                  <w:szCs w:val="24"/>
                                </w:rPr>
                                <w:t>La confidentialité</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_Toc119416458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7</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9" w:history="1">
                              <w:r w:rsidR="00E838BC" w:rsidRPr="00E838BC">
                                <w:rPr>
                                  <w:rStyle w:val="Lienhypertexte"/>
                                  <w:noProof/>
                                  <w:sz w:val="24"/>
                                  <w:szCs w:val="24"/>
                                </w:rPr>
                                <w:t>Qu’est-ce que c’est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_Toc119416459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7</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0" w:history="1">
                              <w:r w:rsidR="00E838BC" w:rsidRPr="00E838BC">
                                <w:rPr>
                                  <w:rStyle w:val="Lienhypertexte"/>
                                  <w:noProof/>
                                  <w:sz w:val="24"/>
                                  <w:szCs w:val="24"/>
                                </w:rPr>
                                <w:t>Distinction entre information confidentielle et information à caractère secret</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_Toc119416460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7</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1" w:history="1">
                              <w:r w:rsidR="00E838BC" w:rsidRPr="00E838BC">
                                <w:rPr>
                                  <w:rStyle w:val="Lienhypertexte"/>
                                  <w:noProof/>
                                  <w:sz w:val="24"/>
                                  <w:szCs w:val="24"/>
                                </w:rPr>
                                <w:t>Qui est concerné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_Toc119416461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8</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2" w:history="1">
                              <w:r w:rsidR="00E838BC" w:rsidRPr="00E838BC">
                                <w:rPr>
                                  <w:rStyle w:val="Lienhypertexte"/>
                                  <w:noProof/>
                                  <w:sz w:val="24"/>
                                  <w:szCs w:val="24"/>
                                </w:rPr>
                                <w:t>Quand y déroger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_Toc119416462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8</w:t>
                              </w:r>
                              <w:r w:rsidR="00E838BC" w:rsidRPr="00E838BC">
                                <w:rPr>
                                  <w:noProof/>
                                  <w:webHidden/>
                                  <w:sz w:val="24"/>
                                  <w:szCs w:val="24"/>
                                </w:rPr>
                                <w:fldChar w:fldCharType="end"/>
                              </w:r>
                            </w:hyperlink>
                          </w:p>
                          <w:p w:rsidR="00E838BC" w:rsidRPr="00E838BC" w:rsidRDefault="00006A7F" w:rsidP="00E838BC">
                            <w:pPr>
                              <w:pStyle w:val="TM1"/>
                              <w:tabs>
                                <w:tab w:val="right" w:leader="dot" w:pos="9062"/>
                              </w:tabs>
                              <w:spacing w:before="360" w:after="360" w:line="240" w:lineRule="auto"/>
                              <w:contextualSpacing/>
                              <w:rPr>
                                <w:rFonts w:cstheme="minorBidi"/>
                                <w:noProof/>
                                <w:sz w:val="24"/>
                                <w:szCs w:val="24"/>
                              </w:rPr>
                            </w:pPr>
                            <w:hyperlink w:anchor="_Toc119416463" w:history="1">
                              <w:r w:rsidR="00E838BC" w:rsidRPr="00E838BC">
                                <w:rPr>
                                  <w:rStyle w:val="Lienhypertexte"/>
                                  <w:noProof/>
                                  <w:sz w:val="24"/>
                                  <w:szCs w:val="24"/>
                                </w:rPr>
                                <w:t>Le secret partagé</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_Toc119416463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9</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4" w:history="1">
                              <w:r w:rsidR="00E838BC" w:rsidRPr="00E838BC">
                                <w:rPr>
                                  <w:rStyle w:val="Lienhypertexte"/>
                                  <w:noProof/>
                                  <w:sz w:val="24"/>
                                  <w:szCs w:val="24"/>
                                </w:rPr>
                                <w:t>Qu’est-ce que c’est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_Toc119416464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9</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5" w:history="1">
                              <w:r w:rsidR="00E838BC" w:rsidRPr="00E838BC">
                                <w:rPr>
                                  <w:rStyle w:val="Lienhypertexte"/>
                                  <w:noProof/>
                                  <w:sz w:val="24"/>
                                  <w:szCs w:val="24"/>
                                </w:rPr>
                                <w:t>À quoi ça sert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_Toc119416465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9</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6" w:history="1">
                              <w:r w:rsidR="00E838BC" w:rsidRPr="00E838BC">
                                <w:rPr>
                                  <w:rStyle w:val="Lienhypertexte"/>
                                  <w:noProof/>
                                  <w:sz w:val="24"/>
                                  <w:szCs w:val="24"/>
                                </w:rPr>
                                <w:t>Qui est concerné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_Toc119416466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9</w:t>
                              </w:r>
                              <w:r w:rsidR="00E838BC" w:rsidRPr="00E838BC">
                                <w:rPr>
                                  <w:noProof/>
                                  <w:webHidden/>
                                  <w:sz w:val="24"/>
                                  <w:szCs w:val="24"/>
                                </w:rPr>
                                <w:fldChar w:fldCharType="end"/>
                              </w:r>
                            </w:hyperlink>
                          </w:p>
                          <w:p w:rsidR="00E838BC" w:rsidRPr="00E838BC" w:rsidRDefault="00006A7F" w:rsidP="00E838BC">
                            <w:pPr>
                              <w:pStyle w:val="TM2"/>
                              <w:tabs>
                                <w:tab w:val="right" w:leader="dot" w:pos="9062"/>
                              </w:tabs>
                              <w:spacing w:before="360" w:after="360" w:line="240" w:lineRule="auto"/>
                              <w:contextualSpacing/>
                              <w:rPr>
                                <w:rFonts w:cstheme="minorBidi"/>
                                <w:noProof/>
                                <w:sz w:val="24"/>
                                <w:szCs w:val="24"/>
                              </w:rPr>
                            </w:pPr>
                            <w:hyperlink w:anchor="_Toc119416467" w:history="1">
                              <w:r w:rsidR="00E838BC" w:rsidRPr="00E838BC">
                                <w:rPr>
                                  <w:rStyle w:val="Lienhypertexte"/>
                                  <w:noProof/>
                                  <w:sz w:val="24"/>
                                  <w:szCs w:val="24"/>
                                </w:rPr>
                                <w:t>Références textuelles et ressources documentaires</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_Toc119416467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10</w:t>
                              </w:r>
                              <w:r w:rsidR="00E838BC" w:rsidRPr="00E838BC">
                                <w:rPr>
                                  <w:noProof/>
                                  <w:webHidden/>
                                  <w:sz w:val="24"/>
                                  <w:szCs w:val="24"/>
                                </w:rPr>
                                <w:fldChar w:fldCharType="end"/>
                              </w:r>
                            </w:hyperlink>
                          </w:p>
                          <w:p w:rsidR="00D71D3A" w:rsidRPr="00E838BC" w:rsidRDefault="00D71D3A" w:rsidP="00E838BC">
                            <w:pPr>
                              <w:pStyle w:val="TM2"/>
                              <w:tabs>
                                <w:tab w:val="right" w:leader="dot" w:pos="9062"/>
                              </w:tabs>
                              <w:spacing w:before="120" w:line="240" w:lineRule="auto"/>
                              <w:contextualSpacing/>
                              <w:rPr>
                                <w:rFonts w:cstheme="minorBidi"/>
                                <w:noProof/>
                                <w:sz w:val="24"/>
                              </w:rPr>
                            </w:pPr>
                            <w:r w:rsidRPr="00E838BC">
                              <w:rPr>
                                <w:b/>
                                <w:bCs/>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7" type="#_x0000_t202" style="position:absolute;left:0;text-align:left;margin-left:-19.85pt;margin-top:75.4pt;width:497.25pt;height:48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tONAIAAGAEAAAOAAAAZHJzL2Uyb0RvYy54bWysVF1v2jAUfZ+0/2D5fYQwoB0iVKwV06Sq&#10;rUSnSnszjkMiJb6ebUjYr9+xA5R1e5r2Yq7vvbkf5xwzv+mamu2VdRXpjKeDIWdKS8orvc34t+fV&#10;h2vOnBc6FzVplfGDcvxm8f7dvDUzNaKS6lxZhiLazVqT8dJ7M0sSJ0vVCDcgozSCBdlGeFztNsmt&#10;aFG9qZPRcDhNWrK5sSSVc/De9UG+iPWLQkn/WBROeVZnHLP5eNp4bsKZLOZitrXClJU8jiH+YYpG&#10;VBpNz6XuhBdsZ6s/SjWVtOSo8ANJTUJFUUkVd8A26fDNNutSGBV3ATjOnGFy/6+sfNg/WVblGR+N&#10;OdOiAUffwRTLFfOq84rBD5Ba42bIXRtk++4zdSD75Hdwht27wjbhF1sxxAH34QwxSjEJ5/RjOhle&#10;TTiTiE1TXCaRhOT1c2Od/6KoYcHIuAWHEVqxv3ceoyD1lBK6aVpVdR15rDVrQwuU/C2CL2qND8MS&#10;/bDB8t2mi5tPTotsKD9gP0u9TJyRqwoz3Avnn4SFLrAStO4fcRQ1oRcdLc5Ksj//5g/5oAtRzlro&#10;LOPux05YxVn9VYPIT+l4HIQZL+PJ1QgXexnZXEb0rrklSDnFqzIymiHf1yezsNS84EksQ1eEhJbo&#10;nXF/Mm99r348KamWy5gEKRrh7/XayFA6YBcQfu5ehDVHGoIYHuikSDF7w0af26O+3HkqqkhVwLlH&#10;9Qg/ZBwZPD658E4u7zHr9Y9h8QsAAP//AwBQSwMEFAAGAAgAAAAhAIjlFYrjAAAADAEAAA8AAABk&#10;cnMvZG93bnJldi54bWxMj0FPwzAMhe9I/IfISNy2tBuFrjSdpkoTEoLDxi7c0sZrKxqnNNlW+PWY&#10;E9xsv6fn7+XryfbijKPvHCmI5xEIpNqZjhoFh7ftLAXhgyaje0eo4As9rIvrq1xnxl1oh+d9aASH&#10;kM+0gjaEIZPS1y1a7eduQGLt6EarA69jI82oLxxue7mIontpdUf8odUDli3WH/uTVfBcbl/1rlrY&#10;9Lsvn16Om+Hz8J4odXszbR5BBJzCnxl+8RkdCmaq3ImMF72C2XL1wFYWkog7sGOV3PFQ8SWOlynI&#10;Ipf/SxQ/AAAA//8DAFBLAQItABQABgAIAAAAIQC2gziS/gAAAOEBAAATAAAAAAAAAAAAAAAAAAAA&#10;AABbQ29udGVudF9UeXBlc10ueG1sUEsBAi0AFAAGAAgAAAAhADj9If/WAAAAlAEAAAsAAAAAAAAA&#10;AAAAAAAALwEAAF9yZWxzLy5yZWxzUEsBAi0AFAAGAAgAAAAhALtca040AgAAYAQAAA4AAAAAAAAA&#10;AAAAAAAALgIAAGRycy9lMm9Eb2MueG1sUEsBAi0AFAAGAAgAAAAhAIjlFYrjAAAADAEAAA8AAAAA&#10;AAAAAAAAAAAAjgQAAGRycy9kb3ducmV2LnhtbFBLBQYAAAAABAAEAPMAAACeBQAAAAA=&#10;" filled="f" stroked="f" strokeweight=".5pt">
                <v:textbox>
                  <w:txbxContent>
                    <w:p w:rsidR="00E838BC" w:rsidRPr="00E838BC" w:rsidRDefault="00D71D3A" w:rsidP="00E838BC">
                      <w:pPr>
                        <w:pStyle w:val="TM1"/>
                        <w:tabs>
                          <w:tab w:val="right" w:leader="dot" w:pos="9062"/>
                        </w:tabs>
                        <w:spacing w:before="360" w:after="360" w:line="240" w:lineRule="auto"/>
                        <w:contextualSpacing/>
                        <w:rPr>
                          <w:rFonts w:cstheme="minorBidi"/>
                          <w:noProof/>
                          <w:sz w:val="24"/>
                          <w:szCs w:val="24"/>
                        </w:rPr>
                      </w:pPr>
                      <w:r w:rsidRPr="00E838BC">
                        <w:rPr>
                          <w:sz w:val="28"/>
                          <w:szCs w:val="28"/>
                        </w:rPr>
                        <w:fldChar w:fldCharType="begin"/>
                      </w:r>
                      <w:r w:rsidRPr="00E838BC">
                        <w:rPr>
                          <w:sz w:val="28"/>
                          <w:szCs w:val="28"/>
                        </w:rPr>
                        <w:instrText xml:space="preserve"> TOC \o "1-3" \h \z \u </w:instrText>
                      </w:r>
                      <w:r w:rsidRPr="00E838BC">
                        <w:rPr>
                          <w:sz w:val="28"/>
                          <w:szCs w:val="28"/>
                        </w:rPr>
                        <w:fldChar w:fldCharType="separate"/>
                      </w:r>
                      <w:hyperlink w:anchor="_Toc119416451" w:history="1">
                        <w:r w:rsidR="00E838BC" w:rsidRPr="00E838BC">
                          <w:rPr>
                            <w:rStyle w:val="Lienhypertexte"/>
                            <w:noProof/>
                            <w:sz w:val="24"/>
                            <w:szCs w:val="24"/>
                          </w:rPr>
                          <w:t>Le secret professionnel</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_Toc119416451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3</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2" w:history="1">
                        <w:r w:rsidR="00E838BC" w:rsidRPr="00E838BC">
                          <w:rPr>
                            <w:rStyle w:val="Lienhypertexte"/>
                            <w:noProof/>
                            <w:sz w:val="24"/>
                            <w:szCs w:val="24"/>
                          </w:rPr>
                          <w:t>Qu’est-ce que c’est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_Toc119416452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3</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3" w:history="1">
                        <w:r w:rsidR="00E838BC" w:rsidRPr="00E838BC">
                          <w:rPr>
                            <w:rStyle w:val="Lienhypertexte"/>
                            <w:noProof/>
                            <w:sz w:val="24"/>
                            <w:szCs w:val="24"/>
                          </w:rPr>
                          <w:t>À quoi ça sert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_Toc119416453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3</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4" w:history="1">
                        <w:r w:rsidR="00E838BC" w:rsidRPr="00E838BC">
                          <w:rPr>
                            <w:rStyle w:val="Lienhypertexte"/>
                            <w:noProof/>
                            <w:sz w:val="24"/>
                            <w:szCs w:val="24"/>
                          </w:rPr>
                          <w:t>Quelles sont les informations couvertes par le secret professionnel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_Toc119416454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3</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5" w:history="1">
                        <w:r w:rsidR="00E838BC" w:rsidRPr="00E838BC">
                          <w:rPr>
                            <w:rStyle w:val="Lienhypertexte"/>
                            <w:noProof/>
                            <w:sz w:val="24"/>
                            <w:szCs w:val="24"/>
                          </w:rPr>
                          <w:t xml:space="preserve">Qui est concerné ?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_Toc119416455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4</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6" w:history="1">
                        <w:r w:rsidR="00E838BC" w:rsidRPr="00E838BC">
                          <w:rPr>
                            <w:rStyle w:val="Lienhypertexte"/>
                            <w:noProof/>
                            <w:sz w:val="24"/>
                            <w:szCs w:val="24"/>
                          </w:rPr>
                          <w:t>Quand peut-on y déroger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_Toc119416456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4</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7" w:history="1">
                        <w:r w:rsidR="00E838BC" w:rsidRPr="00E838BC">
                          <w:rPr>
                            <w:rStyle w:val="Lienhypertexte"/>
                            <w:noProof/>
                            <w:sz w:val="24"/>
                            <w:szCs w:val="24"/>
                          </w:rPr>
                          <w:t>Quand doit-on y déroger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_Toc119416457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5</w:t>
                        </w:r>
                        <w:r w:rsidR="00E838BC" w:rsidRPr="00E838BC">
                          <w:rPr>
                            <w:noProof/>
                            <w:webHidden/>
                            <w:sz w:val="24"/>
                            <w:szCs w:val="24"/>
                          </w:rPr>
                          <w:fldChar w:fldCharType="end"/>
                        </w:r>
                      </w:hyperlink>
                    </w:p>
                    <w:p w:rsidR="00E838BC" w:rsidRPr="00E838BC" w:rsidRDefault="00006A7F" w:rsidP="00E838BC">
                      <w:pPr>
                        <w:pStyle w:val="TM1"/>
                        <w:tabs>
                          <w:tab w:val="right" w:leader="dot" w:pos="9062"/>
                        </w:tabs>
                        <w:spacing w:before="360" w:after="360" w:line="240" w:lineRule="auto"/>
                        <w:contextualSpacing/>
                        <w:rPr>
                          <w:rFonts w:cstheme="minorBidi"/>
                          <w:noProof/>
                          <w:sz w:val="24"/>
                          <w:szCs w:val="24"/>
                        </w:rPr>
                      </w:pPr>
                      <w:hyperlink w:anchor="_Toc119416458" w:history="1">
                        <w:r w:rsidR="00E838BC" w:rsidRPr="00E838BC">
                          <w:rPr>
                            <w:rStyle w:val="Lienhypertexte"/>
                            <w:noProof/>
                            <w:sz w:val="24"/>
                            <w:szCs w:val="24"/>
                          </w:rPr>
                          <w:t>La confidentialité</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_Toc119416458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7</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59" w:history="1">
                        <w:r w:rsidR="00E838BC" w:rsidRPr="00E838BC">
                          <w:rPr>
                            <w:rStyle w:val="Lienhypertexte"/>
                            <w:noProof/>
                            <w:sz w:val="24"/>
                            <w:szCs w:val="24"/>
                          </w:rPr>
                          <w:t>Qu’est-ce que c’est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_Toc119416459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7</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0" w:history="1">
                        <w:r w:rsidR="00E838BC" w:rsidRPr="00E838BC">
                          <w:rPr>
                            <w:rStyle w:val="Lienhypertexte"/>
                            <w:noProof/>
                            <w:sz w:val="24"/>
                            <w:szCs w:val="24"/>
                          </w:rPr>
                          <w:t>Distinction entre information confidentielle et information à caractère secret</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_Toc119416460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7</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1" w:history="1">
                        <w:r w:rsidR="00E838BC" w:rsidRPr="00E838BC">
                          <w:rPr>
                            <w:rStyle w:val="Lienhypertexte"/>
                            <w:noProof/>
                            <w:sz w:val="24"/>
                            <w:szCs w:val="24"/>
                          </w:rPr>
                          <w:t>Qui est concerné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_Toc119416461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8</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2" w:history="1">
                        <w:r w:rsidR="00E838BC" w:rsidRPr="00E838BC">
                          <w:rPr>
                            <w:rStyle w:val="Lienhypertexte"/>
                            <w:noProof/>
                            <w:sz w:val="24"/>
                            <w:szCs w:val="24"/>
                          </w:rPr>
                          <w:t>Quand y déroger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_Toc119416462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8</w:t>
                        </w:r>
                        <w:r w:rsidR="00E838BC" w:rsidRPr="00E838BC">
                          <w:rPr>
                            <w:noProof/>
                            <w:webHidden/>
                            <w:sz w:val="24"/>
                            <w:szCs w:val="24"/>
                          </w:rPr>
                          <w:fldChar w:fldCharType="end"/>
                        </w:r>
                      </w:hyperlink>
                    </w:p>
                    <w:p w:rsidR="00E838BC" w:rsidRPr="00E838BC" w:rsidRDefault="00006A7F" w:rsidP="00E838BC">
                      <w:pPr>
                        <w:pStyle w:val="TM1"/>
                        <w:tabs>
                          <w:tab w:val="right" w:leader="dot" w:pos="9062"/>
                        </w:tabs>
                        <w:spacing w:before="360" w:after="360" w:line="240" w:lineRule="auto"/>
                        <w:contextualSpacing/>
                        <w:rPr>
                          <w:rFonts w:cstheme="minorBidi"/>
                          <w:noProof/>
                          <w:sz w:val="24"/>
                          <w:szCs w:val="24"/>
                        </w:rPr>
                      </w:pPr>
                      <w:hyperlink w:anchor="_Toc119416463" w:history="1">
                        <w:r w:rsidR="00E838BC" w:rsidRPr="00E838BC">
                          <w:rPr>
                            <w:rStyle w:val="Lienhypertexte"/>
                            <w:noProof/>
                            <w:sz w:val="24"/>
                            <w:szCs w:val="24"/>
                          </w:rPr>
                          <w:t>Le secret partagé</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_Toc119416463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9</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4" w:history="1">
                        <w:r w:rsidR="00E838BC" w:rsidRPr="00E838BC">
                          <w:rPr>
                            <w:rStyle w:val="Lienhypertexte"/>
                            <w:noProof/>
                            <w:sz w:val="24"/>
                            <w:szCs w:val="24"/>
                          </w:rPr>
                          <w:t>Qu’est-ce que c’est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_Toc119416464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9</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5" w:history="1">
                        <w:r w:rsidR="00E838BC" w:rsidRPr="00E838BC">
                          <w:rPr>
                            <w:rStyle w:val="Lienhypertexte"/>
                            <w:noProof/>
                            <w:sz w:val="24"/>
                            <w:szCs w:val="24"/>
                          </w:rPr>
                          <w:t>À quoi ça sert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_Toc119416465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9</w:t>
                        </w:r>
                        <w:r w:rsidR="00E838BC" w:rsidRPr="00E838BC">
                          <w:rPr>
                            <w:noProof/>
                            <w:webHidden/>
                            <w:sz w:val="24"/>
                            <w:szCs w:val="24"/>
                          </w:rPr>
                          <w:fldChar w:fldCharType="end"/>
                        </w:r>
                      </w:hyperlink>
                    </w:p>
                    <w:p w:rsidR="00E838BC" w:rsidRPr="00E838BC" w:rsidRDefault="00006A7F" w:rsidP="00E838BC">
                      <w:pPr>
                        <w:pStyle w:val="TM3"/>
                        <w:tabs>
                          <w:tab w:val="right" w:leader="dot" w:pos="9062"/>
                        </w:tabs>
                        <w:spacing w:before="360" w:after="360" w:line="240" w:lineRule="auto"/>
                        <w:contextualSpacing/>
                        <w:rPr>
                          <w:rFonts w:cstheme="minorBidi"/>
                          <w:noProof/>
                          <w:sz w:val="24"/>
                          <w:szCs w:val="24"/>
                        </w:rPr>
                      </w:pPr>
                      <w:hyperlink w:anchor="_Toc119416466" w:history="1">
                        <w:r w:rsidR="00E838BC" w:rsidRPr="00E838BC">
                          <w:rPr>
                            <w:rStyle w:val="Lienhypertexte"/>
                            <w:noProof/>
                            <w:sz w:val="24"/>
                            <w:szCs w:val="24"/>
                          </w:rPr>
                          <w:t>Qui est concerné ?</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_Toc119416466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9</w:t>
                        </w:r>
                        <w:r w:rsidR="00E838BC" w:rsidRPr="00E838BC">
                          <w:rPr>
                            <w:noProof/>
                            <w:webHidden/>
                            <w:sz w:val="24"/>
                            <w:szCs w:val="24"/>
                          </w:rPr>
                          <w:fldChar w:fldCharType="end"/>
                        </w:r>
                      </w:hyperlink>
                    </w:p>
                    <w:p w:rsidR="00E838BC" w:rsidRPr="00E838BC" w:rsidRDefault="00006A7F" w:rsidP="00E838BC">
                      <w:pPr>
                        <w:pStyle w:val="TM2"/>
                        <w:tabs>
                          <w:tab w:val="right" w:leader="dot" w:pos="9062"/>
                        </w:tabs>
                        <w:spacing w:before="360" w:after="360" w:line="240" w:lineRule="auto"/>
                        <w:contextualSpacing/>
                        <w:rPr>
                          <w:rFonts w:cstheme="minorBidi"/>
                          <w:noProof/>
                          <w:sz w:val="24"/>
                          <w:szCs w:val="24"/>
                        </w:rPr>
                      </w:pPr>
                      <w:hyperlink w:anchor="_Toc119416467" w:history="1">
                        <w:r w:rsidR="00E838BC" w:rsidRPr="00E838BC">
                          <w:rPr>
                            <w:rStyle w:val="Lienhypertexte"/>
                            <w:noProof/>
                            <w:sz w:val="24"/>
                            <w:szCs w:val="24"/>
                          </w:rPr>
                          <w:t>Références textuelles et ressources documentaires</w:t>
                        </w:r>
                        <w:r w:rsidR="00E838BC" w:rsidRPr="00E838BC">
                          <w:rPr>
                            <w:noProof/>
                            <w:webHidden/>
                            <w:sz w:val="24"/>
                            <w:szCs w:val="24"/>
                          </w:rPr>
                          <w:tab/>
                        </w:r>
                        <w:r w:rsidR="00E838BC" w:rsidRPr="00E838BC">
                          <w:rPr>
                            <w:noProof/>
                            <w:webHidden/>
                            <w:sz w:val="24"/>
                            <w:szCs w:val="24"/>
                          </w:rPr>
                          <w:fldChar w:fldCharType="begin"/>
                        </w:r>
                        <w:r w:rsidR="00E838BC" w:rsidRPr="00E838BC">
                          <w:rPr>
                            <w:noProof/>
                            <w:webHidden/>
                            <w:sz w:val="24"/>
                            <w:szCs w:val="24"/>
                          </w:rPr>
                          <w:instrText xml:space="preserve"> PAGEREF _Toc119416467 \h </w:instrText>
                        </w:r>
                        <w:r w:rsidR="00E838BC" w:rsidRPr="00E838BC">
                          <w:rPr>
                            <w:noProof/>
                            <w:webHidden/>
                            <w:sz w:val="24"/>
                            <w:szCs w:val="24"/>
                          </w:rPr>
                        </w:r>
                        <w:r w:rsidR="00E838BC" w:rsidRPr="00E838BC">
                          <w:rPr>
                            <w:noProof/>
                            <w:webHidden/>
                            <w:sz w:val="24"/>
                            <w:szCs w:val="24"/>
                          </w:rPr>
                          <w:fldChar w:fldCharType="separate"/>
                        </w:r>
                        <w:r w:rsidR="00C361A7">
                          <w:rPr>
                            <w:noProof/>
                            <w:webHidden/>
                            <w:sz w:val="24"/>
                            <w:szCs w:val="24"/>
                          </w:rPr>
                          <w:t>10</w:t>
                        </w:r>
                        <w:r w:rsidR="00E838BC" w:rsidRPr="00E838BC">
                          <w:rPr>
                            <w:noProof/>
                            <w:webHidden/>
                            <w:sz w:val="24"/>
                            <w:szCs w:val="24"/>
                          </w:rPr>
                          <w:fldChar w:fldCharType="end"/>
                        </w:r>
                      </w:hyperlink>
                    </w:p>
                    <w:p w:rsidR="00D71D3A" w:rsidRPr="00E838BC" w:rsidRDefault="00D71D3A" w:rsidP="00E838BC">
                      <w:pPr>
                        <w:pStyle w:val="TM2"/>
                        <w:tabs>
                          <w:tab w:val="right" w:leader="dot" w:pos="9062"/>
                        </w:tabs>
                        <w:spacing w:before="120" w:line="240" w:lineRule="auto"/>
                        <w:contextualSpacing/>
                        <w:rPr>
                          <w:rFonts w:cstheme="minorBidi"/>
                          <w:noProof/>
                          <w:sz w:val="24"/>
                        </w:rPr>
                      </w:pPr>
                      <w:r w:rsidRPr="00E838BC">
                        <w:rPr>
                          <w:b/>
                          <w:bCs/>
                          <w:sz w:val="28"/>
                          <w:szCs w:val="28"/>
                        </w:rPr>
                        <w:fldChar w:fldCharType="end"/>
                      </w:r>
                    </w:p>
                  </w:txbxContent>
                </v:textbox>
                <w10:wrap anchorx="margin"/>
              </v:shape>
            </w:pict>
          </mc:Fallback>
        </mc:AlternateContent>
      </w:r>
      <w:r w:rsidRPr="00A228BF">
        <w:rPr>
          <w:rFonts w:ascii="Calibri" w:eastAsia="Calibri" w:hAnsi="Calibri" w:cs="Calibri"/>
          <w:noProof/>
          <w:color w:val="000000"/>
          <w:lang w:eastAsia="fr-FR"/>
        </w:rPr>
        <mc:AlternateContent>
          <mc:Choice Requires="wpg">
            <w:drawing>
              <wp:anchor distT="0" distB="0" distL="114300" distR="114300" simplePos="0" relativeHeight="251657215" behindDoc="0" locked="0" layoutInCell="1" allowOverlap="1" wp14:anchorId="78D5531D" wp14:editId="2AE26A89">
                <wp:simplePos x="0" y="0"/>
                <wp:positionH relativeFrom="page">
                  <wp:align>left</wp:align>
                </wp:positionH>
                <wp:positionV relativeFrom="page">
                  <wp:posOffset>1531620</wp:posOffset>
                </wp:positionV>
                <wp:extent cx="7556400" cy="8547354"/>
                <wp:effectExtent l="0" t="0" r="6985" b="6350"/>
                <wp:wrapTopAndBottom/>
                <wp:docPr id="138" name="Group 138"/>
                <wp:cNvGraphicFramePr/>
                <a:graphic xmlns:a="http://schemas.openxmlformats.org/drawingml/2006/main">
                  <a:graphicData uri="http://schemas.microsoft.com/office/word/2010/wordprocessingGroup">
                    <wpg:wgp>
                      <wpg:cNvGrpSpPr/>
                      <wpg:grpSpPr>
                        <a:xfrm>
                          <a:off x="0" y="0"/>
                          <a:ext cx="7556400" cy="8547354"/>
                          <a:chOff x="0" y="-1"/>
                          <a:chExt cx="7556400" cy="8547354"/>
                        </a:xfrm>
                      </wpg:grpSpPr>
                      <wps:wsp>
                        <wps:cNvPr id="195" name="Shape 195"/>
                        <wps:cNvSpPr/>
                        <wps:spPr>
                          <a:xfrm>
                            <a:off x="0" y="-1"/>
                            <a:ext cx="7556400" cy="7138800"/>
                          </a:xfrm>
                          <a:custGeom>
                            <a:avLst/>
                            <a:gdLst/>
                            <a:ahLst/>
                            <a:cxnLst/>
                            <a:rect l="0" t="0" r="0" b="0"/>
                            <a:pathLst>
                              <a:path w="7555992" h="7137751">
                                <a:moveTo>
                                  <a:pt x="0" y="0"/>
                                </a:moveTo>
                                <a:lnTo>
                                  <a:pt x="7555992" y="0"/>
                                </a:lnTo>
                                <a:lnTo>
                                  <a:pt x="7555992" y="7137751"/>
                                </a:lnTo>
                                <a:lnTo>
                                  <a:pt x="0" y="7137751"/>
                                </a:lnTo>
                                <a:lnTo>
                                  <a:pt x="0" y="0"/>
                                </a:lnTo>
                              </a:path>
                            </a:pathLst>
                          </a:custGeom>
                          <a:solidFill>
                            <a:srgbClr val="E8CEB0"/>
                          </a:solidFill>
                          <a:ln w="0" cap="flat">
                            <a:noFill/>
                            <a:miter lim="127000"/>
                          </a:ln>
                          <a:effectLst/>
                        </wps:spPr>
                        <wps:bodyPr/>
                      </wps:wsp>
                      <wps:wsp>
                        <wps:cNvPr id="30" name="Rectangle 30"/>
                        <wps:cNvSpPr/>
                        <wps:spPr>
                          <a:xfrm>
                            <a:off x="3776826" y="3189328"/>
                            <a:ext cx="140267" cy="571349"/>
                          </a:xfrm>
                          <a:prstGeom prst="rect">
                            <a:avLst/>
                          </a:prstGeom>
                          <a:ln>
                            <a:noFill/>
                          </a:ln>
                        </wps:spPr>
                        <wps:txbx>
                          <w:txbxContent>
                            <w:p w:rsidR="00D71D3A" w:rsidRDefault="00D71D3A" w:rsidP="00A228BF">
                              <w:r>
                                <w:rPr>
                                  <w:rFonts w:ascii="Open Sans" w:eastAsia="Open Sans" w:hAnsi="Open Sans" w:cs="Open Sans"/>
                                  <w:sz w:val="64"/>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11"/>
                          <a:stretch>
                            <a:fillRect/>
                          </a:stretch>
                        </pic:blipFill>
                        <pic:spPr>
                          <a:xfrm>
                            <a:off x="2036468" y="6958014"/>
                            <a:ext cx="3483222" cy="1589339"/>
                          </a:xfrm>
                          <a:prstGeom prst="rect">
                            <a:avLst/>
                          </a:prstGeom>
                        </pic:spPr>
                      </pic:pic>
                    </wpg:wgp>
                  </a:graphicData>
                </a:graphic>
              </wp:anchor>
            </w:drawing>
          </mc:Choice>
          <mc:Fallback>
            <w:pict>
              <v:group w14:anchorId="78D5531D" id="Group 138" o:spid="_x0000_s1038" style="position:absolute;left:0;text-align:left;margin-left:0;margin-top:120.6pt;width:595pt;height:673pt;z-index:251657215;mso-position-horizontal:left;mso-position-horizontal-relative:page;mso-position-vertical-relative:page" coordorigin="" coordsize="75564,854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4orwwMAALYJAAAOAAAAZHJzL2Uyb0RvYy54bWy8Vttu2zgQfV9g/4HQ&#10;e2JLsnwR4hS7SRoUWLTBtvsBtERZxFIiQdKX7Nfv4Ui0k/SSogX6YHlEjoYzZ87M8OrNsVNsL6yT&#10;ul8n6eU0YaKvdC377Tr559Pbi2XCnOd9zZXuxTp5FC55c/37b1cHU4pMt1rVwjIY6V15MOuk9d6U&#10;k4mrWtFxd6mN6LHZaNtxj1e7ndSWH2C9U5NsOp1PDtrWxupKOIfV22EzuSb7TSMq/6FpnPBMrRP4&#10;5ulp6bkJz8n1FS+3lptWVqMb/Ae86LjscejJ1C33nO2s/MxUJyurnW78ZaW7iW4aWQmKAdGk0xfR&#10;3Fu9MxTLtjxszQkmQPsCpx82W73fP1gma+QuR6p63iFJdC4LC4DnYLYltO6t+Wge7LiwHd5CxMfG&#10;duEfsbAjAft4AlYcPauwuCiK+WwK/CvsLYvZIi9mA/RVi/ycv7tI4/LdK59O4smT4ODJn4MBj9wZ&#10;KvdzUH1suRGUARdAiFCtiggVKbAUC4QMaZ1wcqUDZF8FKQb7RZQWgH8JyGD2FCovq53z90IT4Hz/&#10;l/PYBunqKPE2StWxj6JFFXyT/4b78F0wFUR2oIwVq1WWsBZymi8WRUr87vRefNKk6c9pi26ed1X/&#10;VAv5H6xFaiCkqBH/Ddl7qhnPHSCIevF/0AenYPP7NaOngxW4EQImiE8gYPEpzE4rWb+VSoWgnd1u&#10;bpRle45+cre8ufszGnympvqAYeA7R09rFPcEXq+DHUpZJz36npIdCi9bTE+JVn04RlDnGvIHfkce&#10;BWmj60cqQ1oH1UOF/gLO54hm6A5/g0683yrBsIZgwvGojddZDxbNl9mcMpany1WeUYNBuGOtp7Np&#10;Nl8MXaJATmerF/Q3dqA/C8I6CcQmYGMphHyOKgHGAcwT6kQ65Po5oP64OVIDnMdgBohZq+1/HzDa&#10;GqWRTPCepCRMO5wddhOm3vXoMIDGR8FGYRMF69WNpvETfOr1HzuvGxkqlzwZThtfKJ9GViV+Y7uH&#10;9FkPe30s4iu/syIZjXTfZaPj9t+ducBkQjHIjVTSP9KUBcjBqX7/IKvQ0MLLuR3maBMDNbAdTmVY&#10;QXhRK3wTog3vz0xslDSxsoI8Oovx/GK8fSHeYXTe6mrXid4PdwErUGm4iLhWGpcwW4puIzDa7Lt6&#10;nCvOW+ErFDwvG5RioHLwDIUdN8jLs2PB56808Wyaz2dzDE00oPmqWE7TcaZFOuezZZ5lACdMvbQA&#10;4fOfIjS5NjhDInwj2tDlgKIYLzLh9vH0nbTO163r/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8msUI4AAAAAoBAAAPAAAAZHJzL2Rvd25yZXYueG1sTI9BT8MwDIXvSPyHyEjcWJrC&#10;YJSm0zQBpwmJDQlx8xqvrdYkVZO13b/HO8HN9nt6/l6+nGwrBupD450GNUtAkCu9aVyl4Wv3drcA&#10;ESI6g613pOFMAZbF9VWOmfGj+6RhGyvBIS5kqKGOscukDGVNFsPMd+RYO/jeYuS1r6TpceRw28o0&#10;SR6lxcbxhxo7WtdUHrcnq+F9xHF1r16HzfGwPv/s5h/fG0Va395MqxcQkab4Z4YLPqNDwUx7f3Im&#10;iFYDF4ka0geVgrjI6jnh056n+eIpBVnk8n+F4hcAAP//AwBQSwMECgAAAAAAAAAhAKOZNLq4QAAA&#10;uEAAABQAAABkcnMvbWVkaWEvaW1hZ2UxLmpwZ//Y/+AAEEpGSUYAAQEBAGAAYAAA/9sAQwADAgID&#10;AgIDAwMDBAMDBAUIBQUEBAUKBwcGCAwKDAwLCgsLDQ4SEA0OEQ4LCxAWEBETFBUVFQwPFxgWFBgS&#10;FBUU/9sAQwEDBAQFBAUJBQUJFA0LDRQUFBQUFBQUFBQUFBQUFBQUFBQUFBQUFBQUFBQUFBQUFBQU&#10;FBQUFBQUFBQUFBQUFBQU/8AAEQgAwwG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pR1FJRXQQSBuKN1R0UrASbqN1R0UWAlVuaeKgHWpFY&#10;BRzQA+ng1GPmp/HGakBVapI5DwMUzjtT0bmoZRLGxLdKmqFCN341MDUM1Qgbb2qRZDjpUasPWpB9&#10;2pGSrJ14p3me1Qj7o9aeqHj+VTZDsSecewo86X+/+lOCgAZ/nR2x2pDsCyOW+Zsj6U7zNvbNNVfm&#10;pzLjpmgpIcsxPalMpH8NNjWnMp7UirB53+yaUPnnH600KTTgn3c9WGQM/wBKQ7C7v85o8z2o8vgZ&#10;4+tL5Z9KBDS57cGk3P3bIp5jxUYLM20DJ9AOaYWFZuOnem+Z7frTnjkQ4kRkOOjDB/Wm7B70gaYq&#10;tnOaRic9P1o246H86Mn1H5UEidqidnBPznH0qXOMio2HzE1SERGaTk7jTfNkbI3E+tQ6nqFvo9nJ&#10;eXUoitoxly3vwMepz2rn/D/xC0fxNdfZbSWRZjkotxHs8zA52+p4PHtWqi2rpaByvojomJA4ODTd&#10;0nXzP0pzdKTtSMxjSSL/AB5qs0jZycmrTe9QslWiCFpOelRtMR2/SpG+9TGXrVkMZ5xPb9KjaQt2&#10;qcKfQ1EV9c1SJGbvb9KN3tRRVDDd7Uu4/wCTSUUAODU7dUdFICQSbeMVfhk/dJx2rMq9E+I1GO1J&#10;gUW7UUN2oqgCiiigAoop22gBtP2EqKNtSA/L+tAgjBqTbTV45qXfgAVmxjVWpVU596Fy1df8NNIj&#10;1DxAZpgHW2j3hCOCxOB+XWspy5Vc2pw52kGjfDPVdRjWadksYm+YCTLOfwHSuS1K3CeKH0qS5aGG&#10;K48hp0TJ5GM4r33+3LD7ddWf2hPtFsgkmTPKqe5ry3xp4TtNUvLXXdF1GGM30oAjmJUPID1U46/W&#10;vLqznNWPocDGjTn7xxysbPWri13GSNZHjDHqMHFaFaereBbzw/Zx6jqM8L3c0xRo4fmAJ5yWwOaz&#10;gvvXRh7qGpy5hKnOr+77CqvyipoxjNJH0p/StzzRO9Bp2w+tKEw1IYKh696sW9hc3jbYIJJz/wBM&#10;1JxTNpGeeK7T4dMrSXtsXdS6rKCpwRjg4/SolLlVzWCu7GJaeB9ZunX9wLePu0rAfpW3b/DOdh+/&#10;vEXn/lmpJ/Wusku7jS1Z7mNrm2HJngTMg/3kHX6r+VXrLULfUbcTW0yTxHoyNkf/AFj7VzOcjr9m&#10;jnrX4f6Vbf6wSzt/tvj+WKbeaLYzaTfx2FlAiKjxxuoGWYdcH2PH1Bq9ql82paj/AGPay+U+0PdS&#10;KfmijPQD/abt6DJrXW3SOBYVRVjA2hVGAB6VPM+pTgkjxPcW5J3HuaUVYvrP7FfXEA5EcjJ+RqM4&#10;xxXVc4WrMiwW4HU8CulmkXw5Gtrahftm1TNcFQSTjOBnoKwIlKyIyjJVgcAehzXQeIrOSO6+2FGE&#10;FwA6sw6EjofSk3rYtLS5HHrT3G2K/Vbu1Y4dXUblH94H1FYWq6a2malNbb96L8yN6qen6VoWdvLf&#10;TrBAnmFjyey+5PYUzXrpLrVJvLIaKPbEjDuFAGaFowfw6mQopaey0zmtDIhf71NqR0PWm+WT0Ipi&#10;6ljR9Ji1XU4BdQpPbwt5oWToJF+4cd8c0+/+GnhSxkgvINHt7OeG6+1edApDlz13H0OenvWdomrX&#10;B1a1tlZUgmmCyk9doznB7d60dc8aeXfERW2bfaj7WkLHkAmuCVZud1KyPbhhakKbja99SleafJbh&#10;pduYS2AwqmfbpWzqah7Ffm2Op3GPPr/9asdc16EHdHhSVnYjdemKbt4NStTdtamRTkjK802rUkZK&#10;nnFMs9Pur+TZbW005BwTGhKj8elVfuKzexXPt1qLk5Fdnp/wv1m+2mQR2g6necnH0rD8T+HZPDOp&#10;fZnm+0KUBWTAGT3ojUi3ZMUqUormZh7SKBUjj5elR1sZhRRRTAKKKKACrK/dFVqtICVBpMCs/X/P&#10;rSUN2opgFFFFABUnY1HT1OaBMdQv3fwpNu7vUixjaOT0qWCJFHFAXJFLt4qRV6HvWZQ9V2966fwD&#10;rUeh66pmJENwBET6HPB/Oua705V7dqzklJWZtCXK7nv8enWc0ktwsMTSTLteUKCXX0J7ik/sezjt&#10;4ofssJhhO6NNgwjeorx3R/FWp6PH5dvdHyugSQbgPpnpWiPiJrHmI0ksckanLR7AA49Ca4XRkegq&#10;0TQ+JGtRancQ2EDhltn3yMORux938K4/bUss0c0jtEpji3MURsZAJzg0z+VbxXKrHPKXNK4scLyN&#10;hFMh9F7fWnbPmUDOGOAf5cVuaf8Au7OLIEZA5OME896YrWMUzOow2C3Wk52KjHmMpo3jwHRkPcEG&#10;jvWjbzTanpsjHZkMPlX6VV+yyBuY2A+lTCakrlVKbpy5WIqhq3vBFx9l8RRDPEqsh/LP9KwxGVar&#10;Wn3Bs762nyR5cqsT7Z5olqiY6M9iZxHGWPQCuduvB5mmkv7O6fTNTkO7fAB5bcYAdDw3Hfr71sS3&#10;luFV5Zo44hyC7AZ9KoXnjPS7Rf8AX+a3pCpauVX6HfzEui+HY9LsVieRrm5ZjJNcyffkkPVs9vQD&#10;oBxV/wDew4DnzE/vd/xrmZviFEZAkNs53fxOwH6Cqs/iq/m5XZDz/CM/zp8r6k86MbxpaNDr0xwN&#10;kwEikfQA1ibcZzW5qck2pt5k0heQDjP8qpCxZl+Y4yK26HO1rcwmnlvZvIth0PLZxXQR6rq9owL3&#10;LXQ2BSJlDqcdCR60llp8dipCAZPVu5qxIvymsIQafNLc6Ks4yShTVkipda5fXatE8iwxsMMsEYTP&#10;1I5rOaPoB0qaUfvWrW0nwrca9p8txBcLAyyFAGUkHH0rdyUVc51HnlZmRZ2E+oTmG3TzZdu7YvXH&#10;rUF1ay2shWWKSIjr5iFa7zwT4SvNCvbqe8MbOwCxshJyvU9enNdhJbpcLiRFdfRlBrONZvVo2qUI&#10;xdos8NX5uRyPal9K9Y1DwTpGoZLWohfs0J2EflxWDefDUYYWt4ynHAnXI/MVqqie5zulJbHmtnp4&#10;h1GGSST90u4vsHzYKkcfnVK4sXe6Yh90IKhS5ywUAAA+/Fdxf+B9WsckWwuF/vQNu/Q4Nc3cW8sM&#10;jJKjRuhwysMEH3FQqNOR1/XcRHRjLqc3EzyAbQ3b8KiWN34SNpG7Kqk/yqTniu88H6XdalDY3Ftf&#10;fZrSGKWC4tBCn76QspWQv94bQCMDg7ua6ZS5UcMIKpL3mcra+D9Vvo1c2/2ePGd8xwP8f0roNP8A&#10;hgkyB72+AjyDthOK7Aafpnh+1klu7tbaDe0ryXMwVQzHJOSeB7dKqeF/HHhbxZqN9Z6Hqdrq1zZK&#10;Gm+zNvVMkgfN90ng9DWHtJyTa2Rt7Kmmk9xml+CdF09g8No106nO6QZ/nWziO1UITbWik4UcZNcb&#10;4k+KCWOoadYBfsb6jO9pbvIBuMyoX2Y91VvyoazN1cI88jzOQsiu/XBwRXjVcbr7quejDD6a6Her&#10;YK2BJI8gHQZwP0rzr4w6OFhsLyJdqK5ikwORnof0r0XTbgzWiE/ewM1l+OtN/tTwzexAZdU3r9RX&#10;p0Z2akclWPNFxZ8/yL8pqGp+GX2PNQuu1sV7iPBEopKWmMKKKKACrcf+rX6VUq3H/q1+lJgVnUhs&#10;UmD6VNN/rJR2HSocn1oASiiimAU5KbTloAev9f61OoGMVAvSpVzgVDBDt3SrCrwKhVRkcVOOcVmy&#10;0h6qKeAKSlXrUGg5RSmhcbjmnEDjvSKRLDFNNHKtrD9puQjOkOcbtqk4/lXh37L/AMf9a+I3jC+8&#10;OeJ3tZmmga6sPLhERjdTl4uPvYUggn+6a+sPhr4fEccmpzDBkGyEHsvc/iePwr8+fivpUv7PP7Uk&#10;91ZoY7ODUk1S2UfKpt5SWZBjtzItd2BhTxHtaLXvWuvkTW5qXLU89T7e1S4bzCinao4YVRkV1t2m&#10;xgY25+tOupIrhxcW8gmtbhVmhlXo8bAFWH1BFJcXjy6c1tsy2QVIFePU0g7HoUUpVY3ZPo9y1nEo&#10;x95q2b6YR4D7iSMjNYlvGzNCuMnIrf1JIfsweZ/LA4B9/SsY2hFXNKjdWpKyuYskgUMd23vTYZBM&#10;mRwKqL5l5IxAzDnGOx/+vV6OMRjA7mnGTm7rYqpShTjZv3h67m4LlvrzQYyvJOantY/MkAxkd60J&#10;LOJhxxV3Oexl28ZeQADNaozjBpkUKwjgfjTJ5wq96RRKzqvU1F9qSqu0uxIyxPYAmpodLu5gTHaz&#10;P/uoaA1J1uI26NSnbIuM9aS40G9s7Z554fIhRd7M7AYH59ao2t4qnKneuetAtR9xa+ThhyucmvSP&#10;C2n/ANn6Hax/xMu9vqea4mzX7ZdxRhch22ke3evQLyY2VqPK8oScKiSybAfbNZyfQ0gtblDxlr//&#10;AAivhbVtYETTmwtZbnyVUkvtUkAY55I7V82+Gv26IG2Ra/4XmgkwN76dOJMHv8j4Ix7mvpWPWZkQ&#10;/bNOmjAGTJHiVf05/SsTWPA3gn4hQyLqGi6fqbL95pLcCVfxwGH5100J0IpqtC/nfYitCrKzpSt8&#10;jB8M/tLfDzxMUSPxDDYzt/yx1BGtyPbLgKfwNej2WoWmpwJPaXMV1A43LJC4dWHYgivCfE/7GXg3&#10;V1Y6VcX+hMQcJDIJovxV8n9a4PT/ANkvxx4H1zT5PD3imNtPFzF9oa3mks5hFuHmNgEq5254PrXQ&#10;6OEqK9Oo4vs1/kc6qYmLtKF/Rn1y2NpJPGK8O1i8N9ql5ccYllYgDsAcf0r17xFeHTfD91Kpyyx7&#10;Vz3J4rxlogK4qXVnRVeyIq7f4YX5S6u7JuQ4Ei8/gf6Vxfl+w/OtXwvdf2fr9rKeBu2nnrmtpq8b&#10;GFPSRu678GPCGq+ILjVtX0ybXL2Zt+zULh5rePjokRO0D8K7PQ9NtNMt0jsbK3srcDCxW8QjQfQA&#10;Csb4leLr3wfpdtdad4Yv/FN5cTfZ0trEgbCVJDOT0XIxn3q/pniSSPwrY6nr9k2g3Msa+fZsTK0E&#10;h/gyoOfqK55OpKKu9PX9DuUIrVI8b/az0ObT/A7+IdOMC6no+o2Wraek7BFe4SYKYicj/WIzLge9&#10;S6p8WvsvwX8L+L1n0uy1K4Nqb6wvJcsVEwS8SFR8zOh37QAfuV03jPwHpvxYvtKude8PTeIbSwuP&#10;tFpZ3xMFvbvgr5hTrI2DxnK89BXX6T4Tms9qxx6dpsCbtkVjaKhBYfMc+ucnI9ec0o06EaajKN3e&#10;/wAuxXNO97mF4V+J6+Itang0jStVu9FKoV1a6tWs7ZWIOVXzQryA4BBRSOSMjFdSvjTSby4itIZj&#10;dySymA+ShdQcckkDAX3pY/Cun28nn3bTX8uf9beyl8fQdB1PbjJptx4o0DQI/LFzbwbR/qYQAf8A&#10;vkUrR2ghNq2p4hrlidL1m8tSMeXI2BjoCcgfkazZfv8A4V0XjjVrTW9dkvLJXWN1G7eMEsO/8q51&#10;+ea9inflVzxKllN2GGlpDS1oZhRRRQAVbj/1a/SqlW4/9Wv0pMCq7EzSHPekqSX/AF8tR0AFFFFM&#10;AqaLG2oalj+7+FICTFOpg6ipF+6KhjQ9eoqVfuimRdvrUlQy0S0tMGaeKgsev3jWx4Z0GTxBqiQB&#10;ttunzzHH8Pp9TWfp9nLqV0ltboXmkOFA4/X0r2bwr4fTw/poiGGmY75ZMfeb/CuepPlR1UoOWrNO&#10;3tY7eFIo1VY0G1UA4AHavjb/AIKL/DwXeg+H/GdvF+8s5jp14wOMwyAshPrh1I/4FX2jiuL+M3gO&#10;H4l/DHxH4blVS1/aMkLN/BMPmib8HVT+FLB1/q+IhU6J6+hvWp+0puJ87fsr+LoviB8H9MtpnL32&#10;iltOmYnkBeYz9ChA/wCA160uhgHPm8fSvin9jrxrN4J+JWo6BqG63TVYjDJbydY7qEkhfY4Dr+Ff&#10;Zcmpi6nLJlWAxjPSu7MqaoYqUU9Jar5/8E5MLzVaXM1sasNrHp8bTBTKw6Vj6hv1CUGRiUByqZ4X&#10;6e/vV5r95IwowOMGq5jHWvMcFLRnVCpKm7xJLeFURVUYX0qUw57d6rzahDZxgElpP7oqD7fe3S/u&#10;oti/3iOn41lKoo6G8cPUqe89u7Nax2RyEMcE9KvcHpzXNQ2s3nKZZdxU7uP8a27Vi0jHPQf1ppuW&#10;rViZxjB2jK5LMwjQn0puiWiajqkEExJRmyffAzRc/NG1GgzeTrVkT1MgAB4z2/rVmXU9LhsYIVHl&#10;wxx/7qgVNsHpVbUNQt9NtXuLhwkEYyzegrN03xTDqk0IijbyJU3pMSMMOxGK5JVIxaTZ1KLtexD4&#10;8i8zw1cj0ZD/AOPCvMIG2ycnjpXrHjKa3tvCmrz3QJtobSSWTaMnaqljgfhXivg/xVoHjrRI9U8P&#10;ahDqtmyhvNgbLR57OvVPTnFdtNPkbtoYzaWh6B4LhFxqwB58tTJ/T+tdXrjeYsduEsrh/v8A2e7b&#10;BYdiPT8qyfANmY7We5ZcGQhFb2FXNQZ728aOL+z79U6wSNiVPx+tZPcqO1yp9nS3UE2eoabx96xk&#10;8yP/AL5H+Fadi5bSXlSdb1nBCvMgiz22nA7etZYRbV13Q6jpLE43QN5sZ/n/ACrV1h9trFBI9pO7&#10;/wAN423ePbA60Msyhbtpke5LTUNN7sbeTzoge525P6CtHR9SmvJmT7bFdxqMkGIxyr9R0x+VZd21&#10;posMM8r3ekvK5URwTCROP4scjH5VXuvGSaXJHboW1G8umURzfZzGADjBYnr+FKTsrlRi5aIt/EC5&#10;SOwt7eQ4Er7v++ea85eIsy7RntXpninwrN4gkgmS4VDEhURsvBJ6nNclJ4P1WxZy9v5sY6PAwYn8&#10;ODWtOSscdSLcjmuQxBXH40jErhl4deVPv2qW6V4ZP38TQc4Hmgr/ADqBzkDBzXQczvFntmh3y6hp&#10;Nrc5+/GM+mcU++1aysY99zcRovX5jXjKa7qFvZxWsdxJHAmflQ4PPvWZJK8py7M59WOaxVG73Oh1&#10;10PVdQ+J2lWpxEZLo9P3a/1rmdS+KuoT7ltYY7fPRz8xH4VxtRMSG4FbRowRg60y9qGvajqCk3F/&#10;cS7uWXdtX8hWPuycYq00TzL8iliOuKS50u4tNhkThhu+XnH1roVloc8uaW7Ksi96rP0PNaNrp7ao&#10;5jV1GBkjNan9gwMIi69D+85+9Vc6RCg3qcvS5rV1HRms1mlDL5K4Kr35PSsuRdtaJp7Caa3EopKW&#10;qJCrcf8Aq1+lVKtx/wCrX6UmBBL/AK+Wo6kl/wBdL9f6VHQgCiiimAVLH938KiqWP7v4UAPXr0qR&#10;fu0xOoqSs2NEkfGPrUlRp82PrUnTHBx9KzZpFXJlYKOTjtVzTdLuNYvBa2sZkm7jsPqe1bXhnwHf&#10;65ieUtZ2vZmHzt9Af516lovh2y0G1ENpCIx/Ex5Zj6k965qlVR0W51wot6szfCvg+Dw9G0rbZb2Q&#10;ASTY/QegrpBRRXC227s7kraD6bIuV4pVpklxHEuZHCD/AGuKRR+ZH7U3hq5+Dn7SF5q+nR+XBeSx&#10;a5ZkDA3Fv3q+/wAyt/38FfU+g6vb6tY2Wo2jK1tdRLNHtORtYAj+dc9+334Di8XfDa38VaePMvvD&#10;chkl+X79tIQrjPorbW+m6vK/2afHEniH4bx6ZJNmbRZzbkY+YxOd6H9XHp0r28avrWBp4hfFDR/1&#10;9wZb7mJnh3tPU+nLeLzJAOxGRVj7OY+M5+lZXgu8+0aTtZt88B2Ox6kdq3GY8lRk15kZcyuY1aTo&#10;zcH0KTIvmhsDcvqM1KsjdCarzTLbje5wCcfjTFvoeobNS5Qi9RqnVnG61Rejj8xsCrkFuykMePas&#10;+01S3WQHzB+NbCOkiB0YMp6bTS5k9ieSUfiVhs0JkhIAyxIwK+P/ANof9qC8GqL4d8E+YbazuYzq&#10;GrKNvnCNwTFEeqrkYZu5GBxmvsVWIkX0zmvz/wDjB4Xt1+IXiS0ZfKK30oDIMcM27JH4/rXt5XSp&#10;1Kr9or2ODFVJU4pxP0o1TUYrrQ1MUf2lrqDdFDg4kyuRnAOB06CvPvAnw/8AFnhXwf4d0qPU0lk0&#10;+F4JXkhJ3BpN67dxXAjXMa5Byp5HSpP2ffi5oXjzwTomlw6io17T7KKC7spcpIzIgVnUH76kjqM9&#10;eea9dXheleLUg6MnCUdfM9SnNSipIxprK61CxvrG/S38i4iaFViZmJVlKnOQAOvQV+UfgPTdQ8Be&#10;LWu9NvbrS5tNnaKYxSFPMCOVKOOjDA5zX6NfH746WPwl0Pyrby7vxFdp/otpuHyDoZXH90dvU8Cv&#10;hTQdMl8ZeMdPsm3zXOqX6xSOg+ZzJJ8zcfUmvo8phKFOpKa91/oeTjZpzhGL1ufpV4YVLbw1aT8n&#10;zIvPO0Z+8N3ArNt5oNQvFuHk0+62Zm+aIxzxgc9O+Diuijs1+wrbIzQxqgRShwQAMDBrOk0O/Qt5&#10;d+tyhG3beRBjj03Lg4r5m+p662OT8O63qd54gghS7ZreeVpGR/mwvJIHp0H510+t3aPeGEXlopVB&#10;m3vIsq2e4al0fw+tlfvcPp0NrKE2h7eYsrZ6/KQMdKrTX0c00iLqscZZifs9/bgDr0BODj/CqbTe&#10;g/Qzte8P3epzaeltBGbONAp8k/ICTliB6V2i2kQWJTGp8sBVyAcYGBWJpOlmO8SV7OCJVO5Z7KY+&#10;W3sVq3f6lcWt02CqRdvOhbb9d65A/EVLbegtSpN430+zvpbS4E0bRuV8zZlTjHpz39K07TW7G/AM&#10;F1FJkbuGGcVWikt9YRhcWcMsYGfMjkWVT64xz+lY83hjw/qDMsErWkx6hXKn6bWo90DqpreC6XbL&#10;GkoI6MoNeQeMIbS18QXMdnDHAkeEZYwAC2Mk16foumtoWnzq11JdLu3KZSDtAHT6V43f3JvtQuLh&#10;jlpJGYn6mtqW7MKtrEEjHjHNQvUr9qY2O9daOFkdRsTu4FTZXnPG373+znpn0pp2nociqINLQ9iw&#10;3Dxbnm/iU8D2xS6feXFwLkXZMaqhGduMetZsd49nu8s8nrTrjXLiYERny0KbWXg/Wp5WUpqxo6Mo&#10;WEN5QC5IWQrjevrWHd6lcreSEuVCscLVnRtQjt2InkYcAKAOK1pLG0uLgM21pGGQB3FP4XqP40km&#10;Q+ZHdaSstxEZgy52jvXKM2WI27Rn7p7V0WoapD5bRwylNvylQMEVz+A3J5NaU9DKpJaDGGMUAH0p&#10;z9qRfu/nW5kJVuP/AFa/Sqp6mrUf+rX6UmBBL/rpfr/So6kl/wBdL9f6VHQgCiiimAdalj+7UQrL&#10;8VeLdL8E6DPq+r3H2eziZV6ZZ2J4VB3OATj2pqLk+WO4m7bm6vHOR+eKZe31tptq91eXENnap9+e&#10;4kCIvvuJrxnx58ZNYPws0/xf4RSG3guLuS0uJLlBJNa4yMY+6CTjqMjIr5i8QeKNa8VTedrOq3Wp&#10;yZyPtMpZV/3V6D8BXfhcDLEXk3ZJ289CKs/ZWTWr1PtPQfjR4W8TeMIPDmkXpvryZJGSaNP3BZBy&#10;oYkZOATwOg61hfs9/HzVtY/aCXw34ot7K1s7tZrKC1jjGILpDkEu3JJ2uuPpXyL4b1658MeItN1e&#10;2dhPY3KXCc9Sp5H4jI/GvXfj9CPB/wATtD8b6INlrqCWusWjqM4mj2Er9SNmf95q3qYGnTqOi9px&#10;dn2a/r8DWlU5qftOsXr6M/UePHAAwKkxxXOeEvGmneLPCGj+IbWZfsWp20dzESecMucfUdPwqzde&#10;IAMrAm7/AGn4r4pxadme8tro2TxnJwKo3Wq29ucF9zf3V5NYU19Pdf6yT5f7o4FQgUcoGjca5NMA&#10;Ih5I79zVCSR5WJdmc+rU2iqSEUPEOi2vifQdR0a+UvZ6jbyWk4/2HUqfyBz+FfnH8CJL34a/HDUf&#10;B9/xJcTS6TKG/iniJMR5x1xwf9oetfpXX5//ALdHg+fwP8X9K8X6YDB/a8aXCyR/wXsBUN9CUEZ/&#10;Ovcy1xq+0ws9pr8UcleUqMo14bxZ9XeG9Ll0iOR7ghJ5cbo1bOMdjW/HdFeMZHrWX4I1az8beC9G&#10;161bdDqVslyD3BYAkfgePwNWtQjeNfLhOXHzEe1eQ4+zvFrY3c3ianPJ6s0vJjuEG9FcZzhhmopt&#10;Oh2kqgX128VW0fUfMHkycSZ4J/l9at3EjbiueKyXLPUuXtKL5b2KP9nW7f8ALOtK3k+z2yxoPlUc&#10;VVFSr3pqMVsiJVJyVpMnjvHVvm5FfIf7RVlHa/FbWZV/5ekguB9SgU/+gV9bV4D+0T4DvdY8c6HP&#10;aW000dxYsszQxluEk4H1wx/KvXy2ap19Xujz8VFyp6HjHg/R7nUNShuYpprRLVvMW5hco6N/sMOQ&#10;fpX0TD8dvGEdlFajUlKRqF+0PCDM+P7x6GuZ0f4Z66tukNpoN5HCo+TzkEa/UliK24PhD4jm+/Db&#10;w/784P8A6CDXp4irQrSvO2hx041YL3bnCeMkbxtfS3urObu+kOftLcOMcAAj+H/ZrgL3QNQ8N3kd&#10;3ZyS4hbfHcQMVeNuxBHIPvX0pa/Ay7kK/aNYhh9VjhLfqSK3Yfgbo8J3XGo39wSMELsQH24HSpjj&#10;6VJcqd0N4ec3d7k3wB+Imsat8MdMnub+W7u45JoJJLlvMLFXwMk85xivUrfx9LGwFxaKyY5aNuc/&#10;Q1xWh+FdL8H6c1npcLQQNI0xVnLfMep/HFWGfPavnqzhUqSlFaNnrQ5oxSbPQ7fxtpVwQrXHkt02&#10;yDFa2611CPH7q4T04YV5J94Y7U6O3lhzLCDGQM5T5T+lYcqNFM9Tt9LttN8x7WBYN3LCNTg/hWHL&#10;Pm8YpIqSuTgJO0Ep9tjjBP5Vd01pIfC8PnOZJWTlnLE8knkjmsHXNZk0/TbbaIrjzWYhbg+eu0DH&#10;UgEcnoealLWxstTehU2unzyS8SNwTNGEb/gRTr9apt5sse7FxJFngjZdxnjsD8wFTXTfZ9NtIxst&#10;2KrIVV3iUfRxkD6Hisq50281DXrSaJXe0UIrXEcgPHU5IPX8KYGx4oujpXhO5KFRIYxGNoxyxxnH&#10;415CI9qqB2GP0r0b4nXm20tbVWwXfzGHsBgfqf0rzv8AiGa3pKyucdV+8RspwKguZoreJ3ncRwqp&#10;Z3PRVAJJPoKsSDP51wXxanvL7S9O8L6USdX8S3aaZEFGSkTcyuR6BQc/jXZTjzyUTlk7Ij+FvwQu&#10;fjPoOoePbnX9T8PapqV650uWyf5Y7WP5UDIeGBbJ/Dg81X8VXXjv4K6laWXib+y/FtpchmgvbKT7&#10;NcMB13xHjPPY46c19O2lungHSdE0LStIuryxt7dbWL7MV/d7FAXfkjAIB+b1+tN1bQPCfxLtJY7u&#10;Cx1pYi0DlSDJEc4ZdwO5ee30pLGc1Rucbw7dl01OmeF9z3HaR82eHfihoviXUFsYfPtLgqHC3YCE&#10;5GcHng/zrq2BU89T+tM8c/sh29xaTv4cvEmGNyadqwDRhh02yAZB9zk+9Vrr9nPx34HhSfwn4lh1&#10;u18sGXRtfJID458uYZIHoD+ddc5YaVnTnbyf+Z58aeIjdTjfzRZYDIpGuHVg4dgyjAYHpXMeAvFz&#10;+MtJubmWybT57a5ktJYjIJFLpwxVh1XPFdFJ901Dg4vlYr9iLb8zHkluST3p/wCNN/iNP2inYka3&#10;NCjC0/pQ33TTAjb7xq1H/q1+lVW+8atR/wCrX6UmMgl/10v1/pUdSS/66X6/0qOhAFFFFMAZljVm&#10;YgKo3MWOAB65r5p/ak8V6briaFYafqcN0beWZrmCFt4DbRsJI445/M16h+0El43w1u2tHdY454mu&#10;FTOTGSQenbJFfI98u0OklzHFHjdHCB8zf/WzXu5bh1J+2b2OOtUa909b/Z9l/wCEy8O+Mvh1cOnl&#10;anZm7tPMPCTL1x+IRvwNeKTRS280sc6mOWN2Rw3UMDgg/iDWt4C8dN4E8baTrEKs/wBkuFMgB4ZD&#10;w4PqNpPFb37RGkf2X8StRuoHB0/Vguo27RjCkOMvj/gWTj/arsp/ucZKHSav81o/vVjplH2+FU+s&#10;NPk9jhJLmKPGWB+levQ6rcfEP9nNrLfu1DwldebHtOX+zNzkegAJH/Aa8M2816X+z/4kg0bx5Hp1&#10;4c6frML2MyNjaSw+XIPvn/vqtMdF+yVSO8XdfLf8B4BpVfZy2krH1t+wR8Qv7d+GeoeFbqZmvNAu&#10;C8IP/PvMSygewff/AN9Cvp3Ga/On9mfVLz4R/tMDQJEluLOV5tJvJIUZwsJ5ilbHQBlQ5PADV9+X&#10;Xi+wgbEb/aecfuwcfrXx2ZUkq/PDaSv956mHnaHLLdaG30orkZ/G8rMfItVC548x+TUH/CXX785h&#10;Qeir/XNeZyM39rE7WkDZrkbfxNeSTBZJF2f7tbUOrFR84yOuRScWhqcZbGtXhX7Z3gP/AITb4G6p&#10;cwRCTUNCddUh9SicTD/vgk/8Br2K312CVmDAqB0arEyWuqWc1vMEntpkaKSN8EMrAggj3BNa0ajo&#10;1I1F0YSSnFxfU+TP2G/iINW8A6j4Xupi1zpFx51urH/l3l5P5Pu/76FfSM9q0jF15PTFfBfwfgu/&#10;gn+1RJ4Wu/M2S3k2jyKFyWjk+aF8ehwjZx0PavvbT5HOUbPy8Zr0sypxhX9pDaSucNBtw5X0KF9o&#10;0jQiaM4m9Af5e9R2t99pUrJ8sy8HPet2e4jVSpGSevNZ03lsxdVG49TivD5LS5ken7bmhyT17EdT&#10;KDzUKmul8O+HRq9m0ru0ZDbRgA5rXY5VqYaqWbFX4ZWhUAMTgY69q25fBEqnMVyjD0YVTvPC+pRq&#10;BHGrjvtcZ/Ko5kzTlZTbUUCYOSaqyahGx6H8qtNoV9D9+1k/75z/ACqBodi/NHj6jFMWo2O4Ruh5&#10;96lnmLR/LwaqSQcEp19M023l3Hy34PamIY0cjtz09ajkj28dRV/BqveKNoPQ0CK6wyMAyKSrdGrU&#10;ikjh8sXD/KCNx9qLWRJIVWMY21j3VwZpj3FPcL8up6dBqGmalCsMdyhHG1A+1gR6Us/h9LrYrzGa&#10;NW3BLhFkx7AkZH1zXmDWsgh8wqpQjPWrGk6xdaXMghuJFTPMe4kfkaXI+haqdz0XULO6a63IkpjV&#10;dqtbz7WHuVYbTUejWoF4zsn7yMEFpLby35/2h8rVz1x49vdPlUPBHPHjPdWq5Z/EuxnUCeCa2b3G&#10;4fmKnllYvnRyvxBvPtfiWRQcpCix/j1P865xm24qW+uHvL+4mbrJKzjnPBPFQvkKMeldcVZJHFN3&#10;kMk+bAzisT4M6Mvj744a34mZRJpnhOH+ybB+qvdOMyuB/sjj/gVQ/EHxQPBvg3VNZZN89vFi3UdT&#10;M3CADuSf5V6V8HfBdj8NfhDpGiatcpa3eoRSXF7LLJ5ZknlUvL8394A9f9mtpS9nRcur0X6/5fMK&#10;UeeovI7dv7csLy/uvMi1S0XmGzgjCTsPl4LsQuR82PXPtWPI3hPxhqQW4RtM8QYwPMDWV/x/dYYL&#10;qPYslX103VNH0+1fQ7iLVYvvyLqcrF51IG3ZKvCY9NpB9qp3vijRNShOm+KtObSmJA8rV4lNu7dt&#10;k3KHnpyD7V50F1X4HpyZZa08T+Hz/o9xH4jswOILvEN1+EijY5+qr9a5n9oL4gTeC/hHfXNukkGt&#10;6mq2FhCCPMWeUY7d0G5jj+7XXaX4bn0uaH+zNYuf7NDZayvSbldnX93Ix3r7ZZhjoBXz98ZNaPjv&#10;46WOixHdpPhC3+1z4bKveSgYQj1VMfTc1dWHgqlVN7LV/wBfgctefs6bZR8IeH4/CvhnS9JiUAWs&#10;Co7d2cjLsfUlietbDdPyqRuV55OKjavQu5NtnjDG7U6mt1/CnUxBQ33TRQ33TQBG33jVqP8A1a/S&#10;qrfeNWo/9Wv0pMogl/10v1/pUdSS/wCul+v9KjoQBSrzSU4L1pgVNY0yLWtLvNPmAMV1C8DZ/wBp&#10;SP58/hXw9rWk3em389lLtt7q2laKVpRnbtOM+nbPpX3b7Vz9/wDD3w1q2sHU77Q7S8vT1llHDHP3&#10;mXox+tejg8WsNzKSumctam6lmj8/dSsJdLvmjkz8x3oWXG5T3x6cV6vrzDx58A9M1LzN2o+F5/sc&#10;5x1gPCk/+Ofka+jvid8FvD3xMt7UXcb6de2q+VBeWYCsI/7jL0ZQeQO1XPhH8ANG8F2+oWVs8+sR&#10;X2w3f9oKvksACAPLHB79a6K+PpThGotJRd/8/vR24OLTlSeqkrf5H5+3GoW1qp3yj5fXv716J8Gf&#10;D8F18SvC6eKtK1PTtC1KUx2d9JFJbRy3A+aIK5UZBZexzzX3tp3wJ+GXw/1C+8UP4f0u3vJZPPuN&#10;R1IB0gJ6+XvO2MdThQOa2vHnh1Pi14JgttO1KFIZri3vrbUHQyBPLcOrxjjBOMZ44Jrmq51Gp7kY&#10;tRejZ3wyxxTblqZtnYWtk0slvbRQSTf6140AZ8DHzHqePWrca7VAHAAwK2rjwutvC0gumcquW+UK&#10;D68c/wA6w9wAGK8GM1JaGdanOnL392SsKVGI6VGrevSpI+9V0M0TRnd1rYsZWktR1PJHzcVjW8ir&#10;cLvGUzg1uqwXj7o7HtWUjWIult5nmhvvK2K0VA7daycy2rebEm5Ty6Dr9avWV5DqFxFbqxV5HCAd&#10;xk81k+5tF9DPm8D6Bc+KoPE02kWMviGCLyY9TeFTcKuMYD4z04z1xxWrHjzm29K6afwMrR4iu2V/&#10;Vlz/AFqovgy9gJImimJ9MrUynzbsvkZzN5CzXDMMkCqhY7q6a+8P6lDHJttXk4/5ZkGubexurf8A&#10;1ttNEM4JZDgU4tESiy5pWmtqk/lJPHDJjIVwfm+leh+H9Ok0fSfLm2+YCztsORXlyuEYMJNrKcq2&#10;cEH1r0vVr6TTfB93eMxMsNk0hbvuCZzWdTY2ox5nY8B1L4n6/ps1/dR6tceQsjuqNhgF3HAwR6Yp&#10;nhX9orxFfLKsggmMZB2yxdQfdSP5VwGvatDBbyWtwJmaaIndHj+p9azvBX2WFTGZQ13IuWUA8KPf&#10;pWSXuuTPufq1Jq0oo+t/hj49uvHVreS3ViloYHCAxyFgxOT6cdq7aS3jkXDIrD3Ga87+Btp5Hg1p&#10;CgBnuZJM/T5R+gr0gUj5TExjGrKMVojMutG0xY2kmt40RRy2NoA/Csa40PQZmLR3AifsVlyB+dbn&#10;iDLaLegAE+W33unSvnn/AIS6S6+Nlv4PhbdHb6BJqty+eN73CRxKfoBIfxFclWtUjPlgr6XIhThJ&#10;Xkz12fQ7HnytWjBz0cjpVBvB95dLm2uba5UE5ZWIP0PWmzaULacx/KwCg9OeQDXUeDbfyLS4GBky&#10;Z4+lZUMXVqT5ZRCpQhGPMmc5a+FdRsd7GEyE9lYVz+qadNpszCSGWNCcqzKcfnXsu0elY3ijaNFu&#10;QU37gF2/U160Zu5xygrHljXUzQ+Xu+TGNuBS2MP2i4yQQqcnirzWNnG+0yFR02l/8mpbhTbWTiEA&#10;cfn71tfsYJEeqQ7rcyt8uBgZrAbhas6fbz6rcJaRvueTJ+Y8DHel1Tw/qOlczQM0X/PSP5l/SqWm&#10;jZMk3qjOHLU7AxUWcruHrihW5rUyZxlxozfEj42eFPDKgz6RpP8AxPNU4+X5T+4jb1JbBx6A19U3&#10;+k2erRxpe2kN5FG6yLHMgdQw6MAe49a+TfFHwtj1PXZPEOh65qfhjxGygG9sZjhyP7y5GRjHQ/ga&#10;0NJ+OfxT+GyiPxPocfjrTY+Gv9KIiuQP7xXGDx6gfWt61J14x9nLZbPT/gFUqsaTfN1PobUPD+rw&#10;Xr3eja3Jblm3NY3q/aLVvYDIePj+62B/dNV5PFk1iskHiXRZLS3b713APtVmw6fMQNyj/eUVg/D/&#10;APaK8C/EcxQWGrx2mpMMNpt/+4nVu64bhiP9kmvTV+ZemK82cZU3y1I2/A9CMlJXRxN9f+G/h74P&#10;1fxNp5SDS4bZrthaysbdgqk/u487FJPHygZzXzV8LdNu/wCw7nW9U+bWfEFw+qXbHrmQnav0C9ve&#10;u/8A2r9YOrSeGvh1pxEZ1if7ZqQTjbZxNkggdmfj/gJqhGixKqRjZEqhEX0UdBXp0I8lHm6y/Jf8&#10;H8jzcTLmnbsKwOKiOWFTP938aiFao4Ru2nUUUwChvumihvumgCNvvGrUf+rX6VVb7xq1H/q1+lJl&#10;EEv+ul+v9KZzT5AfNkPqaRI2bpR0DfYTp1pd3pxUy2rtVmPTeASc8Vy1MTSp7s7aOBr1tolBV3dO&#10;anht3dgAMZNaC2qR9FxWrp0mmwafei6jd7wgeRtBx+OK86eYN6QR7VPKFFXqu/oZEmgX8dnFdm33&#10;W80hjiZWBLH6dq7PQdL/ALJsRGwUTN8zketWfAtwLzTdQ06Q5aPEyKP1x7E1Mp4569/rUyxEqsFc&#10;qnhIUKkrHzv+2p4X/tTwFpetRq7HS7vZKA52mKX5SSvTIcL1q3+yx8W9T+IWiLoV7pqRjQbSOE6k&#10;kvyyL92NPLxw2Aec9q9h8c+FYfGnhHV9CmwFv7Z4VY9FfGUb8GCn8K+Jv2afEviHwv8AFa20XTfs&#10;0Q1Kf7FfwXykpiPcWIwch12tg9CTXtYdRxWBnS+1DVf195lVbo14zW0tD7xkiWaMozHYwwcHqK47&#10;VLNNPvHhjJKDBG7riuxVeoUlv+AkcVyWuwxx6gBG27IyctnBrycO/esLHR9xMo1Ip+Wo8dKevSu8&#10;8Qft3KRmpTI7YG47VHA9D61B97nFTKfepZojb0uR5rceY2WHGema6vwto+n3V1FcLLm6gO5oWUZH&#10;bNcBDdSRMCGz7V1/w+zea5czldrRQgD/AIEf/rVz1FZXOim02c58etYmh1PSbe3meJo45JDtcr8x&#10;IC5x261xsOofEPQ7ZNSi1FV0bCsFNwXkAJ4JB7nrxxTv2gtZaHxRqEsTB3t4IkRWGRyCc+/X9BXI&#10;ap8QNRk8L+EdNcpL9ojaafIxlS4ERAHoAR+dTTw9SpHnglbz9Ln0UsRRoxpUZrV26d2e9fB3xjrv&#10;iqbUE1OaOWCBV2ssYU7iTn9BVLUPiT8SNF1S6jufhg2p6aszCC403UUZ2iz8rFCCQxHb9asfAezE&#10;Ph3VLwhczXGxWx2VQMfmWrs1kzzFKqlucrOY/wBGBrGElFu6T/ryOTFcvtpKKsjzu3+Pmgtf21jr&#10;vgzxBol3LIsa/atM3x7mYKPnXI6kda9T8SaN/bmh3WmrO1os8fl+ZGOVFRCW8XGXmZe+USUfoc0p&#10;1SaNvnEQPcOHj/mCKc3GXwqxzK6d0eKeKP2YLnVpFlttcQNtC7ZItoOPxP8AKuYs/wBnfxT4cunl&#10;jW3vwVIAjlAP64/lX01Fqxk/5Y7yOvkyK/8A9epP7ShX/WeZFns8ZH69Ki7tynoRzCvHd3Mn4f6T&#10;LofhLTbSeLybhIh5kZP3WPLA/if0rpN1VJ72G3s3uWOYlXcSBXKajfJq0/n2evz6ZJ5QURvCGTcM&#10;/Ngjr83IzzgUKJ50pc0m2P8Aid8SfDPw/wDCOpan4h1i302ygi/eMW3ScnAAQAsxz2Ar5V+C+s6h&#10;8S/2rrvxRpF5H/whmp6U0SQKoE0kFqoRCwZdyK00xcDg8YPTFfSt9oM91JDKq6DqijibzrZGlcbR&#10;nBI7tk4PQYHNNPhmys7y5kj8J28UskDp/aGlgQTEF1BQMnIyuH44yMcnmuqn7KCleN5NW+Xp3I95&#10;2SehHdeLrCT4rT+DEtbk6nHpq6vJcFP3HlNIY1Td/eyuceld34faOS1d0YEeYQceo6ivDr7wDdeF&#10;/E1/qOh+PPE+m3txGlmZNUso9TheOMl0T5134Uyvj5txAbPSu3+HUl54esbiHV/GGnatGztKki6d&#10;9jY5wzkZchx868gcZArnlhqcLTpv8/8AIvnlJWkj04/WuU8fX0ljpsCx/wDLSXB+gBNdDZ3kF1Ck&#10;kUyyLINy4PJFcP8AE2cm6sYc/KqNIR78AURXvGctjjZJCzFnO5ic02bUJrghS3ygYCim8dc1geML&#10;4W+jyQpIySXJ8sMhwygckg9jXZotzno05VqiprqejeCLDy2ub9kx5Y8tD9ev9K6CLU5Y2Yh43jzz&#10;uAYD/ga8fgwrhfg/NBH4BttNtrma5urZ3e7aYl5NzHO4jOSDxgjgYNdd8siqVbJA5YEsfqSMOPxB&#10;rkk7ybPQlR9jJ030FvtO0fVxvnhNq7HHnxjgn/eHB/Gue1fwKbO1kurS8WeBELkSDDYHoehrfjYt&#10;HuUL5ecBh+uWT/2YVT8b340/RoLFGw8z7mHH3R16e+KuDleyOerGHLdnEQ2stxuKLxt3D3qpNC8R&#10;+ZdprqNJ2tZx7GDnGNwGM1neIGXyAEj3MW5cHGPauuMnex5rirHnvir4a+HPGkWNU0yNph925gAj&#10;mHp8wrI0eP4l/CsKfCnik+ItOhPy6Nr37w47BZM5H4FfxrvQcLk1DJ8w9q7I1JW5Zars9TH4XdaM&#10;43wxNrnjDxp4h8b+KNNOk6ndrFYWtkzFhDbxr820+jPk/ia6mnrgZpj/AHqcpcz0VjK7er3FZvem&#10;CmZ+XrT+KESFFFFMAob7poob7poAjb7xq1H/AKtfpVVvvGrUf+rX6UmUW2sR3NSx24Wpm4bHel24&#10;HNfJzxFSpuz7+jgqFH4YjNoHQU9abThXOdu2wrdqaaU80ntSA1/COof2Z4htZTgJI3lPn0PH88V1&#10;WqW/2O+mQ8LnIz3zXnMxPAzggg5+hzWp4m8cS6jcWjWymB4YtkjMchzxzj8O9d+GhKp7qPIxtSNC&#10;Sm+p1ec4r4T+PHhM+Df2gJGju5dGtdVu4dTiv7dgj2/mSASsp7FW3t9CK+r18YaiMDMZ/wCA15j8&#10;cPhq3xihsLg3y2up2RZYnkj3RsjYJVsdsivocvjLDVW5v3WrHh4jFUqsPd3R7Xda5o3hnTYJNU8R&#10;W5t1jBW61G9jUyjaDvPIByOaw7u9s9QmFzYypPaTIrxyxnKuCM5B7ivn3w7+y3pVrsk13U5dWIYE&#10;28MflRY64JyWP6V7tbqkUSog2xINqKBwqjgADsAOBUyw9Ok/clzfKxjWxft1a1ix2opu4UtQchJH&#10;/SpKiVsU7zPf9KBkydvpXReC/Elv4fmuzcRyP5xXDIAcADpXNo3Apd2DWco8yszSLtqemSeIPC2r&#10;F/tcUD7sZ+02wIP6Gs6T4f8Aw/15oXS0sRJEPKiaF9rJ3wvp17Vw/anJjuq/kKx9nbZnUsRJO56i&#10;uhp4X8J3Fl4dDPMoZoVMgZixPJyetYq6lrdrCpu7mRXxhhdacXTPf5l6CuNhvJreQNDNJCR08tyu&#10;PyrWt/Fuqwjat9If97DfzFc88O90zojil9pXOg0TXW1DXYtPubaykSRS5ntAyBQB0IPU5xXZppYR&#10;f3VzcRr2HmZH6155B4+1KGQF1gnIH3mj2n9DWnF8TdvEtkxPqj8frSVKcdwlWhJ6aHZDTIpI9s4E&#10;/OcsoB/SkGj2yf6rzIf+uchH6Vg2/wARNLlKhzLCe+5MgfiK1LXxZpN0QqX0WcZ+Y7f50crQua5D&#10;4qmFj4fmXJcHCfN15NecG9RuxrrvH+rQy6fbxQTRyiSTLbGB4A/xxXCbq3px0OapLXQvRssinABN&#10;TJdyW4JSZo/TaxFZnmFORwaheYsevNXykczNqHxdqtuu37W8ijtJg0XniY30ey802xvU6bXhAPTs&#10;e3p+NYhkzSbhRyoOeR0Gj65pWl6wdSXRvs9yUZC8MxKkMck7T3z3qn4p11de1T7VGjRp5SxhX68E&#10;kms3d7CoWYbugqlHW4OpJqzHKxPU1wvjS/8AtWqCJdoSBQnysDk98+9d0vY9B2rn9d8D6brkjyvG&#10;8M7nLSQuVJPrjoTRKNzuy+vSw1bnqo5XRPEVz4X1SC/tLlYpYzyrPhZF7qa9wsfit4T1rTYbm41C&#10;C3mb78LAmRG74wM/jXgOsfCrUrMs1jcx6jEOkbjZJj8eDXL3EN74evFaezlgkU8eYmA3tu6H8Kxd&#10;PzPrpQwmYWlGep9M3HxU8LwXKzQXlxdOnXbbtuI9N5wfwNcldeMLrxl4k1C4XKaRGqJbQyJh0YD5&#10;ySCc7utea2N9HqFuJUbP94eh9K73w9bm20tAy7Xc7z6806SfMeTmWGo4Wg+rZqx3EsLApIy7egB4&#10;qF5JJCxYs2SWOaUmopG6Y4rssfHtjZGwhHemK424NK5DNk1EV3HitEjJjSwzUZ6Z+tK3ysabnirM&#10;xo7U6mcinirQgooopgFDfdNFDfdNAEbfeNWo/wDVr9Kqt941aj/1a/SkyjWk/wBc1Kzhu1NmZQ5J&#10;PBqtJexpwDk18fCnOekUfo1StTpq83Ys01pFTqapSXx2/L1qo7PJ1au6ngJy+LQ8itm1KGkFc0mv&#10;FGartqBPSqmD/k01uDzgH616VPBUo76nj1c0r1Ph0RLJO7tnOKiPPvQMt707b713RhGKskeVKcpu&#10;8ncQdjUmfam7fc07BpkIeWz2qSOYKMYqHn0p201BZaVu9PVutV45NvBOKmXB6HNQUiZfSnVGuadU&#10;lj1+XFKPlwaZuHTNOU0iiVZO2Kd2qJVI5AzUmTjmoLFz7U5G29qj3UoagRN5vtTlYN2qDcPanK+O&#10;lIomwKGUN2zTPO/Gjzvb9amw7scqhegwKfuqLzvb9advH+TTEKx9qbtpGcY6daZ5vt+tMY9sLSbh&#10;TPM3DGKKAuK0vbFM/iFDYpNwDAUxD/OCgDFI049MVEzfNTSR1osQK8nUdQaiuI0uo/LmRZo/7sih&#10;h+RpWcccUbqqyBSad0c63gPTPtS3Fr5ti+7LJCwKN7EEVvt8rdOB2p2401mJppGtXEVaySqSvYjk&#10;cccVGzDjinOD6VG2WxxWiORsSRvm6EcUzzAvalZTuphXrVEDC2SaSl28nmjbVEDW6UtBWl2+5qkA&#10;lFLt9zRt9zQAlDfdNLt9zRt9zTGRN941aj/1a/Sq5TnrUyuVUDHSkxk8zEsOagk/1o4oorCKSehV&#10;aTc3diYpyqDnjtRRWpih20elSRwow5UGiipNBrxqGOFHSogo9KKKoQu0elSqilQSKKKTGLsUA4FS&#10;iNcD5RRRUspCiJMj5RUvlqq8DFFFSUhygVPCobqM0UVLKJvJj3fcXr6VJ5Me37g/KiisyiPApyKC&#10;3SiigpE/lr/dFI0af3RRRUjG+Un90flR5a/3R+VFFACbR6CneWvHyiiigA8tf7op+0elFFJgIyLj&#10;pUZjXP3RRRTQ+gLGv90U7YvpRRQITYvpTfLXd0FFFADWjXP3RSGNf7o/KiiqJImjXcPlFEkahM4o&#10;opiKrDrTdooorQQ1hwKb5a+lFFMzImUbjxUbd6KKsgYe9G0elFFUAjKMHikoopgFFFFIAooooANo&#10;25xzRRRQI//ZUEsBAi0AFAAGAAgAAAAhACsQ28AKAQAAFAIAABMAAAAAAAAAAAAAAAAAAAAAAFtD&#10;b250ZW50X1R5cGVzXS54bWxQSwECLQAUAAYACAAAACEAOP0h/9YAAACUAQAACwAAAAAAAAAAAAAA&#10;AAA7AQAAX3JlbHMvLnJlbHNQSwECLQAUAAYACAAAACEANjeKK8MDAAC2CQAADgAAAAAAAAAAAAAA&#10;AAA6AgAAZHJzL2Uyb0RvYy54bWxQSwECLQAUAAYACAAAACEAN53BGLoAAAAhAQAAGQAAAAAAAAAA&#10;AAAAAAApBgAAZHJzL19yZWxzL2Uyb0RvYy54bWwucmVsc1BLAQItABQABgAIAAAAIQA8msUI4AAA&#10;AAoBAAAPAAAAAAAAAAAAAAAAABoHAABkcnMvZG93bnJldi54bWxQSwECLQAKAAAAAAAAACEAo5k0&#10;urhAAAC4QAAAFAAAAAAAAAAAAAAAAAAnCAAAZHJzL21lZGlhL2ltYWdlMS5qcGdQSwUGAAAAAAYA&#10;BgB8AQAAEUkAAAAA&#10;">
                <v:shape id="Shape 195" o:spid="_x0000_s1039" style="position:absolute;width:75564;height:71387;visibility:visible;mso-wrap-style:square;v-text-anchor:top" coordsize="7555992,713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VKxAAAANwAAAAPAAAAZHJzL2Rvd25yZXYueG1sRE9NawIx&#10;EL0X+h/CFLwUzVZQdGsUsQrqQVn10OO4me4uTSbLJur6741Q6G0e73Mms9YacaXGV44VfPQSEMS5&#10;0xUXCk7HVXcEwgdkjcYxKbiTh9n09WWCqXY3zuh6CIWIIexTVFCGUKdS+rwki77nauLI/bjGYoiw&#10;KaRu8BbDrZH9JBlKixXHhhJrWpSU/x4uVsH2W2932fpraFb78/3dmEF/ed4o1Xlr558gArXhX/zn&#10;Xus4fzyA5zPxAjl9AAAA//8DAFBLAQItABQABgAIAAAAIQDb4fbL7gAAAIUBAAATAAAAAAAAAAAA&#10;AAAAAAAAAABbQ29udGVudF9UeXBlc10ueG1sUEsBAi0AFAAGAAgAAAAhAFr0LFu/AAAAFQEAAAsA&#10;AAAAAAAAAAAAAAAAHwEAAF9yZWxzLy5yZWxzUEsBAi0AFAAGAAgAAAAhALOQVUrEAAAA3AAAAA8A&#10;AAAAAAAAAAAAAAAABwIAAGRycy9kb3ducmV2LnhtbFBLBQYAAAAAAwADALcAAAD4AgAAAAA=&#10;" path="m,l7555992,r,7137751l,7137751,,e" fillcolor="#e8ceb0" stroked="f" strokeweight="0">
                  <v:stroke miterlimit="83231f" joinstyle="miter"/>
                  <v:path arrowok="t" textboxrect="0,0,7555992,7137751"/>
                </v:shape>
                <v:rect id="Rectangle 30" o:spid="_x0000_s1040" style="position:absolute;left:37768;top:31893;width:1402;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D71D3A" w:rsidRDefault="00D71D3A" w:rsidP="00A228BF">
                        <w:r>
                          <w:rPr>
                            <w:rFonts w:ascii="Open Sans" w:eastAsia="Open Sans" w:hAnsi="Open Sans" w:cs="Open Sans"/>
                            <w:sz w:val="64"/>
                          </w:rPr>
                          <w:t xml:space="preserve"> </w:t>
                        </w:r>
                      </w:p>
                    </w:txbxContent>
                  </v:textbox>
                </v:rect>
                <v:shape id="Picture 32" o:spid="_x0000_s1041" type="#_x0000_t75" style="position:absolute;left:20364;top:69580;width:34832;height:1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crxAAAANsAAAAPAAAAZHJzL2Rvd25yZXYueG1sRI/dasJA&#10;FITvC32H5Qi9qxstSImuEqRKoVB/ES8P2WOymD0bstskvr0rFLwcZuYbZrbobSVaarxxrGA0TEAQ&#10;504bLhQcD6v3TxA+IGusHJOCG3lYzF9fZphq1/GO2n0oRISwT1FBGUKdSunzkiz6oauJo3dxjcUQ&#10;ZVNI3WAX4baS4ySZSIuG40KJNS1Lyq/7P6ugvlXZ5tQedl/Htfn92Z62Jjt3Sr0N+mwKIlAfnuH/&#10;9rdW8DGGx5f4A+T8DgAA//8DAFBLAQItABQABgAIAAAAIQDb4fbL7gAAAIUBAAATAAAAAAAAAAAA&#10;AAAAAAAAAABbQ29udGVudF9UeXBlc10ueG1sUEsBAi0AFAAGAAgAAAAhAFr0LFu/AAAAFQEAAAsA&#10;AAAAAAAAAAAAAAAAHwEAAF9yZWxzLy5yZWxzUEsBAi0AFAAGAAgAAAAhAFggNyvEAAAA2wAAAA8A&#10;AAAAAAAAAAAAAAAABwIAAGRycy9kb3ducmV2LnhtbFBLBQYAAAAAAwADALcAAAD4AgAAAAA=&#10;">
                  <v:imagedata r:id="rId12" o:title=""/>
                </v:shape>
                <w10:wrap type="topAndBottom" anchorx="page" anchory="page"/>
              </v:group>
            </w:pict>
          </mc:Fallback>
        </mc:AlternateContent>
      </w:r>
      <w:r w:rsidRPr="00A228BF">
        <w:rPr>
          <w:rFonts w:ascii="Calibri" w:eastAsia="Calibri" w:hAnsi="Calibri" w:cs="Calibri"/>
          <w:noProof/>
          <w:color w:val="000000"/>
          <w:lang w:eastAsia="fr-FR"/>
        </w:rPr>
        <w:t xml:space="preserve"> </w:t>
      </w:r>
      <w:r w:rsidRPr="00A228BF">
        <w:rPr>
          <w:rFonts w:ascii="Calibri" w:eastAsia="Calibri" w:hAnsi="Calibri" w:cs="Calibri"/>
          <w:noProof/>
          <w:color w:val="000000"/>
          <w:lang w:eastAsia="fr-FR"/>
        </w:rPr>
        <mc:AlternateContent>
          <mc:Choice Requires="wpg">
            <w:drawing>
              <wp:anchor distT="0" distB="0" distL="114300" distR="114300" simplePos="0" relativeHeight="251665408" behindDoc="0" locked="0" layoutInCell="1" allowOverlap="1" wp14:anchorId="64A4202F" wp14:editId="07739986">
                <wp:simplePos x="0" y="0"/>
                <wp:positionH relativeFrom="page">
                  <wp:align>left</wp:align>
                </wp:positionH>
                <wp:positionV relativeFrom="page">
                  <wp:posOffset>789305</wp:posOffset>
                </wp:positionV>
                <wp:extent cx="7555992" cy="76136"/>
                <wp:effectExtent l="0" t="0" r="6985" b="635"/>
                <wp:wrapTopAndBottom/>
                <wp:docPr id="139" name="Group 139"/>
                <wp:cNvGraphicFramePr/>
                <a:graphic xmlns:a="http://schemas.openxmlformats.org/drawingml/2006/main">
                  <a:graphicData uri="http://schemas.microsoft.com/office/word/2010/wordprocessingGroup">
                    <wpg:wgp>
                      <wpg:cNvGrpSpPr/>
                      <wpg:grpSpPr>
                        <a:xfrm>
                          <a:off x="0" y="0"/>
                          <a:ext cx="7555992" cy="76136"/>
                          <a:chOff x="0" y="0"/>
                          <a:chExt cx="7555992" cy="76136"/>
                        </a:xfrm>
                      </wpg:grpSpPr>
                      <wps:wsp>
                        <wps:cNvPr id="197" name="Shape 197"/>
                        <wps:cNvSpPr/>
                        <wps:spPr>
                          <a:xfrm>
                            <a:off x="0" y="0"/>
                            <a:ext cx="7555992" cy="76136"/>
                          </a:xfrm>
                          <a:custGeom>
                            <a:avLst/>
                            <a:gdLst/>
                            <a:ahLst/>
                            <a:cxnLst/>
                            <a:rect l="0" t="0" r="0" b="0"/>
                            <a:pathLst>
                              <a:path w="7555992" h="76136">
                                <a:moveTo>
                                  <a:pt x="0" y="0"/>
                                </a:moveTo>
                                <a:lnTo>
                                  <a:pt x="7555992" y="0"/>
                                </a:lnTo>
                                <a:lnTo>
                                  <a:pt x="7555992" y="76136"/>
                                </a:lnTo>
                                <a:lnTo>
                                  <a:pt x="0" y="76136"/>
                                </a:lnTo>
                                <a:lnTo>
                                  <a:pt x="0" y="0"/>
                                </a:lnTo>
                              </a:path>
                            </a:pathLst>
                          </a:custGeom>
                          <a:solidFill>
                            <a:srgbClr val="CBAEDB"/>
                          </a:solidFill>
                          <a:ln w="0" cap="flat">
                            <a:noFill/>
                            <a:miter lim="127000"/>
                          </a:ln>
                          <a:effectLst/>
                        </wps:spPr>
                        <wps:bodyPr/>
                      </wps:wsp>
                    </wpg:wgp>
                  </a:graphicData>
                </a:graphic>
              </wp:anchor>
            </w:drawing>
          </mc:Choice>
          <mc:Fallback>
            <w:pict>
              <v:group w14:anchorId="3F65F49E" id="Group 139" o:spid="_x0000_s1026" style="position:absolute;margin-left:0;margin-top:62.15pt;width:594.95pt;height:6pt;z-index:251665408;mso-position-horizontal:left;mso-position-horizontal-relative:page;mso-position-vertical-relative:page" coordsize="7555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7NyRAIAAKsFAAAOAAAAZHJzL2Uyb0RvYy54bWykVNtu2zAMfR+wfxD8vthJkWQx4hRr0+Zl&#10;2Aq0+wBFlm0BukFS4uTvRzGx46ZYB7QvNkUdUTyHFJe3ByXJnjsvjC6S8ShLCNfMlELXRfLn5fHb&#10;94T4QHVJpdG8SI7cJ7err1+Wrc35xDRGltwRCKJ93toiaUKweZp61nBF/chYrmGzMk7RAEtXp6Wj&#10;LURXMp1k2SxtjSutM4x7D971aTNZYfyq4iz8rirPA5FFArkF/Dr8buM3XS1pXjtqG8HOadAPZKGo&#10;0HBpH2pNAyU7J96EUoI5400VRsyo1FSVYBw5AJtxdsVm48zOIpc6b2vbywTSXun04bDs1/7JEVFC&#10;7W4WCdFUQZHwXhIdIE9r6xxQG2ef7ZM7O+rTKjI+VE7FP3AhBxT22AvLD4EwcM6n0+liMUkIg735&#10;bHwzOwnPGqjOm1OseXj3XNpdmsbc+lRaCy3kLyr5z6n03FDLUXwf+XcqLeadSgggY3CgKIjqJfK5&#10;B7U+p0/Pk+Zs58OGGxSa7n/6cOrbsrNo01nsoDvTQfe/2/eWhnguZhlN0g4q1XSFirvK7PmLQVy4&#10;KhckedmVeojqq941BGA7RPe3GG+I7Nvjn2h4x8M2+g8O33iPASNSXS3PBtIHeyiwN1KUj0LKSNi7&#10;ensvHdlTmCD3dz8e1nex3nDkFUzqqB5kxihMsUrSgONAmxgHi6VEgEknhYKnNpln2SWveA3HWXWq&#10;HLR11z7R2pryiA8P/dDhcHtsfJgImMd5esWRM1wj6jJjV38BAAD//wMAUEsDBBQABgAIAAAAIQA9&#10;Lq4q4AAAAAkBAAAPAAAAZHJzL2Rvd25yZXYueG1sTI9Ba8JAEIXvhf6HZYTe6iamFY3ZiEjbkxSq&#10;hdLbmh2TYHY2ZNck/vuOp3qbmfd4871sPdpG9Nj52pGCeBqBQCqcqalU8H14f16A8EGT0Y0jVHBF&#10;D+v88SHTqXEDfWG/D6XgEPKpVlCF0KZS+qJCq/3UtUisnVxndeC1K6Xp9MDhtpGzKJpLq2viD5Vu&#10;cVthcd5frIKPQQ+bJH7rd+fT9vp7eP382cWo1NNk3KxABBzDvxlu+IwOOTMd3YWMF40CLhL4OntJ&#10;QNzkeLFcgjjylMwTkHkm7xvkfwAAAP//AwBQSwECLQAUAAYACAAAACEAtoM4kv4AAADhAQAAEwAA&#10;AAAAAAAAAAAAAAAAAAAAW0NvbnRlbnRfVHlwZXNdLnhtbFBLAQItABQABgAIAAAAIQA4/SH/1gAA&#10;AJQBAAALAAAAAAAAAAAAAAAAAC8BAABfcmVscy8ucmVsc1BLAQItABQABgAIAAAAIQD147NyRAIA&#10;AKsFAAAOAAAAAAAAAAAAAAAAAC4CAABkcnMvZTJvRG9jLnhtbFBLAQItABQABgAIAAAAIQA9Lq4q&#10;4AAAAAkBAAAPAAAAAAAAAAAAAAAAAJ4EAABkcnMvZG93bnJldi54bWxQSwUGAAAAAAQABADzAAAA&#10;qwUAAAAA&#10;">
                <v:shape id="Shape 197" o:spid="_x0000_s1027" style="position:absolute;width:75559;height:761;visibility:visible;mso-wrap-style:square;v-text-anchor:top" coordsize="7555992,7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PwgAAANwAAAAPAAAAZHJzL2Rvd25yZXYueG1sRE9LS8NA&#10;EL4L/odlhN7sxkJrG7stbUEUQUofl96G7DQbmp0J2TWJ/94VBG/z8T1nuR58rTpqQyVs4GmcgSIu&#10;xFZcGjifXh/noEJEtlgLk4FvCrBe3d8tMbfS84G6YyxVCuGQowEXY5NrHQpHHsNYGuLEXaX1GBNs&#10;S21b7FO4r/Uky2baY8WpwWFDO0fF7fjlDfSx/Jxip2+XRqR+k+vH3m1nxowehs0LqEhD/Bf/ud9t&#10;mr94ht9n0gV69QMAAP//AwBQSwECLQAUAAYACAAAACEA2+H2y+4AAACFAQAAEwAAAAAAAAAAAAAA&#10;AAAAAAAAW0NvbnRlbnRfVHlwZXNdLnhtbFBLAQItABQABgAIAAAAIQBa9CxbvwAAABUBAAALAAAA&#10;AAAAAAAAAAAAAB8BAABfcmVscy8ucmVsc1BLAQItABQABgAIAAAAIQBzxV+PwgAAANwAAAAPAAAA&#10;AAAAAAAAAAAAAAcCAABkcnMvZG93bnJldi54bWxQSwUGAAAAAAMAAwC3AAAA9gIAAAAA&#10;" path="m,l7555992,r,76136l,76136,,e" fillcolor="#cbaedb" stroked="f" strokeweight="0">
                  <v:stroke miterlimit="83231f" joinstyle="miter"/>
                  <v:path arrowok="t" textboxrect="0,0,7555992,76136"/>
                </v:shape>
                <w10:wrap type="topAndBottom" anchorx="page" anchory="page"/>
              </v:group>
            </w:pict>
          </mc:Fallback>
        </mc:AlternateContent>
      </w:r>
      <w:r w:rsidR="00515E31" w:rsidRPr="00A228BF">
        <w:rPr>
          <w:rFonts w:ascii="Calibri" w:eastAsia="Calibri" w:hAnsi="Calibri" w:cs="Calibri"/>
          <w:b/>
          <w:color w:val="3F3E67"/>
          <w:sz w:val="71"/>
          <w:lang w:eastAsia="fr-FR"/>
        </w:rPr>
        <w:t>SOMMAIRE</w:t>
      </w:r>
    </w:p>
    <w:p w:rsidR="00183959" w:rsidRDefault="00183959" w:rsidP="006F1576">
      <w:pPr>
        <w:pStyle w:val="Titre1"/>
      </w:pPr>
      <w:bookmarkStart w:id="1" w:name="_Toc106021893"/>
      <w:bookmarkStart w:id="2" w:name="_Toc119416451"/>
      <w:r>
        <w:lastRenderedPageBreak/>
        <w:t xml:space="preserve">Le secret </w:t>
      </w:r>
      <w:r w:rsidRPr="006F1576">
        <w:t>professionnel</w:t>
      </w:r>
      <w:bookmarkEnd w:id="1"/>
      <w:bookmarkEnd w:id="2"/>
    </w:p>
    <w:p w:rsidR="00183959" w:rsidRDefault="00183959" w:rsidP="00183959">
      <w:r>
        <w:t xml:space="preserve"> </w:t>
      </w:r>
    </w:p>
    <w:p w:rsidR="004D6E5F" w:rsidRDefault="004D6E5F" w:rsidP="00183959">
      <w:pPr>
        <w:sectPr w:rsidR="004D6E5F">
          <w:headerReference w:type="even" r:id="rId13"/>
          <w:headerReference w:type="default" r:id="rId14"/>
          <w:footerReference w:type="even" r:id="rId15"/>
          <w:footerReference w:type="default" r:id="rId16"/>
          <w:headerReference w:type="first" r:id="rId17"/>
          <w:pgSz w:w="11906" w:h="16838"/>
          <w:pgMar w:top="1417" w:right="1417" w:bottom="1417" w:left="1417" w:header="708" w:footer="708" w:gutter="0"/>
          <w:cols w:space="708"/>
          <w:docGrid w:linePitch="360"/>
        </w:sectPr>
      </w:pPr>
    </w:p>
    <w:p w:rsidR="00183959" w:rsidRDefault="00183959" w:rsidP="00B00D90">
      <w:pPr>
        <w:pStyle w:val="Titre3"/>
        <w:jc w:val="both"/>
      </w:pPr>
      <w:bookmarkStart w:id="3" w:name="_Toc106021894"/>
      <w:bookmarkStart w:id="4" w:name="_Toc119416452"/>
      <w:r w:rsidRPr="0093540C">
        <w:t>Qu’est-ce que c’est ?</w:t>
      </w:r>
      <w:bookmarkEnd w:id="3"/>
      <w:bookmarkEnd w:id="4"/>
      <w:r w:rsidRPr="0093540C">
        <w:t xml:space="preserve"> </w:t>
      </w:r>
    </w:p>
    <w:p w:rsidR="00142080" w:rsidRDefault="00142080" w:rsidP="00142080"/>
    <w:p w:rsidR="00F339EE" w:rsidRPr="00142080" w:rsidRDefault="00B23535" w:rsidP="00F339EE">
      <w:pPr>
        <w:jc w:val="both"/>
      </w:pPr>
      <w:r>
        <w:t xml:space="preserve">Le secret professionnel peut se définir comme l’interdiction pour le professionnel de divulguer les informations qui lui sont confiées dans le cadre de son activité. Le respect du secret professionnel s’impose pour </w:t>
      </w:r>
      <w:r w:rsidR="008E139C">
        <w:t xml:space="preserve">les professions </w:t>
      </w:r>
      <w:r>
        <w:t xml:space="preserve">désignées par </w:t>
      </w:r>
      <w:r w:rsidR="00010C25">
        <w:t>un texte législatif ou réglementaire</w:t>
      </w:r>
      <w:r w:rsidR="00F339EE">
        <w:t xml:space="preserve">. </w:t>
      </w:r>
    </w:p>
    <w:p w:rsidR="00644C6F" w:rsidRDefault="00CE0224" w:rsidP="004D6E5F">
      <w:pPr>
        <w:jc w:val="both"/>
      </w:pPr>
      <w:r>
        <w:t>Pour retenir le délit de violation du secret professionnel, deux conditions doivent se cumuler. D’abord, une information couverte par le secret professionnel doit être dévoil</w:t>
      </w:r>
      <w:r w:rsidR="0069435B">
        <w:t>ée</w:t>
      </w:r>
      <w:r>
        <w:t>. Cette révélation</w:t>
      </w:r>
      <w:r w:rsidR="00F96792" w:rsidRPr="00F96792">
        <w:t xml:space="preserve"> ne dépend ni du nombre ni de la qualité des personnes auxquelles </w:t>
      </w:r>
      <w:r w:rsidR="00F96792">
        <w:t>l’information</w:t>
      </w:r>
      <w:r w:rsidR="00F96792" w:rsidRPr="00F96792">
        <w:t xml:space="preserve"> est </w:t>
      </w:r>
      <w:r w:rsidR="00681BB9" w:rsidRPr="00F96792">
        <w:t>d</w:t>
      </w:r>
      <w:r w:rsidR="00681BB9">
        <w:t>ivulguée</w:t>
      </w:r>
      <w:r w:rsidR="00F96792" w:rsidRPr="00F96792">
        <w:t xml:space="preserve">. Enfin, </w:t>
      </w:r>
      <w:r>
        <w:t>l’acte doit être volontaire, c’est-à-dire qu’</w:t>
      </w:r>
      <w:r w:rsidR="00F96792" w:rsidRPr="00F96792">
        <w:t xml:space="preserve">il faut </w:t>
      </w:r>
      <w:r w:rsidR="00F96792">
        <w:t>avoir conscience de violer le secret professionnel</w:t>
      </w:r>
      <w:r w:rsidR="00F96792" w:rsidRPr="00F96792">
        <w:t>.</w:t>
      </w:r>
      <w:r w:rsidR="00E53A00">
        <w:t xml:space="preserve"> Le professionnel qui dévoile une information protégée par le secret professionnel s’expose donc à des sanctions pénales</w:t>
      </w:r>
      <w:r w:rsidR="00165C41">
        <w:rPr>
          <w:rStyle w:val="Appelnotedebasdep"/>
        </w:rPr>
        <w:footnoteReference w:id="1"/>
      </w:r>
      <w:r w:rsidR="00E53A00">
        <w:t xml:space="preserve">, civiles et disciplinaires. </w:t>
      </w:r>
    </w:p>
    <w:p w:rsidR="004D6E5F" w:rsidRDefault="004D6E5F" w:rsidP="004D6E5F">
      <w:pPr>
        <w:jc w:val="both"/>
      </w:pPr>
    </w:p>
    <w:p w:rsidR="0002036D" w:rsidRDefault="0069435B" w:rsidP="00543F5C">
      <w:pPr>
        <w:pStyle w:val="Titre3"/>
      </w:pPr>
      <w:bookmarkStart w:id="5" w:name="_Toc106021895"/>
      <w:bookmarkStart w:id="6" w:name="_Toc119416453"/>
      <w:r>
        <w:t>À</w:t>
      </w:r>
      <w:r w:rsidR="00183959" w:rsidRPr="0093540C">
        <w:t xml:space="preserve"> </w:t>
      </w:r>
      <w:r w:rsidR="00183959" w:rsidRPr="00543F5C">
        <w:t>quoi</w:t>
      </w:r>
      <w:r w:rsidR="00183959" w:rsidRPr="0093540C">
        <w:t xml:space="preserve"> ça sert ?</w:t>
      </w:r>
      <w:bookmarkEnd w:id="5"/>
      <w:bookmarkEnd w:id="6"/>
      <w:r w:rsidR="00183959" w:rsidRPr="0093540C">
        <w:t xml:space="preserve"> </w:t>
      </w:r>
    </w:p>
    <w:p w:rsidR="00142080" w:rsidRPr="00142080" w:rsidRDefault="00142080" w:rsidP="00142080"/>
    <w:p w:rsidR="00142080" w:rsidRPr="009F6D5C" w:rsidRDefault="009F6D5C" w:rsidP="00142080">
      <w:pPr>
        <w:jc w:val="both"/>
      </w:pPr>
      <w:r w:rsidRPr="009F6D5C">
        <w:t xml:space="preserve">Le secret professionnel </w:t>
      </w:r>
      <w:r w:rsidR="00142080">
        <w:t>a pour objectif de protéger la vie privée des personnes afin qu’il ne suff</w:t>
      </w:r>
      <w:r w:rsidR="00AF45FE">
        <w:t xml:space="preserve">ise pas d’indiquer son </w:t>
      </w:r>
      <w:r w:rsidR="00142080">
        <w:t>accord pour la transmission d’une information à caractère secret</w:t>
      </w:r>
      <w:r w:rsidR="0069435B">
        <w:t>,</w:t>
      </w:r>
      <w:r w:rsidR="00142080">
        <w:t xml:space="preserve"> mais qu’il faille bien </w:t>
      </w:r>
      <w:r w:rsidR="00AF45FE">
        <w:t xml:space="preserve">au surplus </w:t>
      </w:r>
      <w:r w:rsidR="00142080">
        <w:t>que le cadre légal le permette.</w:t>
      </w:r>
    </w:p>
    <w:p w:rsidR="00183959" w:rsidRDefault="00142080" w:rsidP="009F6D5C">
      <w:pPr>
        <w:jc w:val="both"/>
      </w:pPr>
      <w:r>
        <w:t>La discrétion qu’impose le respect du secret professionnel</w:t>
      </w:r>
      <w:r w:rsidR="009F6D5C" w:rsidRPr="009F6D5C">
        <w:t xml:space="preserve"> participe à l’instauration de relations de confiance entre l’individu qui se confie au professionnel qui le suit et ce dernier, et contribue ainsi à garantir la crédibilité des professionnels concernés.</w:t>
      </w:r>
    </w:p>
    <w:p w:rsidR="00F572E8" w:rsidRDefault="00F572E8" w:rsidP="009F181A"/>
    <w:p w:rsidR="009F181A" w:rsidRDefault="009F181A" w:rsidP="00F15597">
      <w:pPr>
        <w:pStyle w:val="Titre3"/>
        <w:jc w:val="both"/>
      </w:pPr>
      <w:bookmarkStart w:id="7" w:name="_Toc106021896"/>
      <w:bookmarkStart w:id="8" w:name="_Toc119416454"/>
      <w:r>
        <w:t>Quelles sont l</w:t>
      </w:r>
      <w:r w:rsidRPr="009F181A">
        <w:t>es informations couver</w:t>
      </w:r>
      <w:r>
        <w:t xml:space="preserve">tes par le secret </w:t>
      </w:r>
      <w:r w:rsidRPr="00543F5C">
        <w:t>professionnel</w:t>
      </w:r>
      <w:r>
        <w:t> ?</w:t>
      </w:r>
      <w:bookmarkEnd w:id="7"/>
      <w:bookmarkEnd w:id="8"/>
      <w:r>
        <w:t xml:space="preserve"> </w:t>
      </w:r>
    </w:p>
    <w:p w:rsidR="00F339EE" w:rsidRDefault="00F339EE" w:rsidP="00F339EE"/>
    <w:p w:rsidR="00CB4DF1" w:rsidRPr="00F339EE" w:rsidRDefault="00F339EE" w:rsidP="00010C25">
      <w:pPr>
        <w:jc w:val="both"/>
      </w:pPr>
      <w:r>
        <w:t>Les informations couvertes par le secret professionnel ne sont définies par aucun texte de loi. Le code pénal ne propose aucune définition, c’est la jurisprudence de la cour de cassation</w:t>
      </w:r>
      <w:r w:rsidR="005B0063">
        <w:rPr>
          <w:rStyle w:val="Appelnotedebasdep"/>
        </w:rPr>
        <w:footnoteReference w:id="2"/>
      </w:r>
      <w:r>
        <w:t xml:space="preserve"> qui </w:t>
      </w:r>
      <w:r w:rsidR="0069435B">
        <w:t>a</w:t>
      </w:r>
      <w:r>
        <w:t xml:space="preserve"> détermin</w:t>
      </w:r>
      <w:r w:rsidR="0069435B">
        <w:t>é</w:t>
      </w:r>
      <w:r>
        <w:t xml:space="preserve"> depuis longtemps et de façon constante le champ des informations couvertes par le secret professionnel.</w:t>
      </w:r>
      <w:r w:rsidR="007A04F4">
        <w:t xml:space="preserve"> Il peut notamment être distingué</w:t>
      </w:r>
      <w:r w:rsidR="00CB4DF1">
        <w:t> </w:t>
      </w:r>
      <w:r w:rsidR="00010C25">
        <w:t>l</w:t>
      </w:r>
      <w:r w:rsidR="00CB4DF1">
        <w:t>es informations à caractère secret</w:t>
      </w:r>
      <w:r w:rsidR="00010C25">
        <w:t xml:space="preserve"> et l</w:t>
      </w:r>
      <w:r w:rsidR="00CB4DF1">
        <w:t>es informations recueillies à titre professionnel</w:t>
      </w:r>
      <w:r w:rsidR="00010C25">
        <w:t>.</w:t>
      </w:r>
      <w:r w:rsidR="00CB4DF1">
        <w:t xml:space="preserve"> </w:t>
      </w:r>
    </w:p>
    <w:p w:rsidR="00F339EE" w:rsidRDefault="00F339EE" w:rsidP="00F339EE">
      <w:pPr>
        <w:jc w:val="both"/>
      </w:pPr>
      <w:r>
        <w:t>Une information relevant de la vie privée n’est pas couverte par le secret professionnel en raison de sa nature ou de l’intention de la personne</w:t>
      </w:r>
      <w:r w:rsidR="0069435B">
        <w:t>,</w:t>
      </w:r>
      <w:r>
        <w:t xml:space="preserve"> mais parce qu’un professionnel soumis au secret en est dépositaire. Ainsi, c’est donc bien le fait que l’information soit en possession d’un professionne</w:t>
      </w:r>
      <w:r w:rsidR="007E76AE">
        <w:t xml:space="preserve">l soumis au secret qui la fait </w:t>
      </w:r>
      <w:r>
        <w:t xml:space="preserve">entrer dans le cadre du secret professionnel. </w:t>
      </w:r>
    </w:p>
    <w:p w:rsidR="00F572E8" w:rsidRDefault="00500C8B" w:rsidP="002E1250">
      <w:pPr>
        <w:jc w:val="both"/>
      </w:pPr>
      <w:r>
        <w:lastRenderedPageBreak/>
        <w:t>Par voie de conséquence</w:t>
      </w:r>
      <w:r w:rsidR="009C1605">
        <w:t>, t</w:t>
      </w:r>
      <w:r w:rsidR="009F181A">
        <w:t>ous les faits appris, connus ou devinés, dans l’exercice de la mission du professionnel sont couverts par le secret, quel que soit leur mode d’obtention, quand bien même le déposant de l’information ne lui a p</w:t>
      </w:r>
      <w:r w:rsidR="00C5305A">
        <w:t>as conféré un caractère secret.</w:t>
      </w:r>
      <w:r w:rsidR="002E1250" w:rsidRPr="002E1250">
        <w:t xml:space="preserve"> </w:t>
      </w:r>
    </w:p>
    <w:p w:rsidR="00500C8B" w:rsidRDefault="00500C8B" w:rsidP="002E1250">
      <w:pPr>
        <w:jc w:val="both"/>
      </w:pPr>
    </w:p>
    <w:p w:rsidR="00183959" w:rsidRDefault="00A6445E" w:rsidP="00F15597">
      <w:pPr>
        <w:pStyle w:val="Titre3"/>
        <w:jc w:val="both"/>
      </w:pPr>
      <w:bookmarkStart w:id="9" w:name="_Toc106021897"/>
      <w:bookmarkStart w:id="10" w:name="_Toc119416455"/>
      <w:r w:rsidRPr="00F572E8">
        <w:rPr>
          <w:noProof/>
          <w:lang w:eastAsia="fr-FR"/>
        </w:rPr>
        <w:drawing>
          <wp:anchor distT="0" distB="0" distL="114300" distR="114300" simplePos="0" relativeHeight="251658240" behindDoc="1" locked="0" layoutInCell="1" allowOverlap="1">
            <wp:simplePos x="0" y="0"/>
            <wp:positionH relativeFrom="margin">
              <wp:posOffset>4293870</wp:posOffset>
            </wp:positionH>
            <wp:positionV relativeFrom="paragraph">
              <wp:posOffset>0</wp:posOffset>
            </wp:positionV>
            <wp:extent cx="1541331" cy="1673524"/>
            <wp:effectExtent l="0" t="0" r="1905" b="3175"/>
            <wp:wrapTight wrapText="bothSides">
              <wp:wrapPolygon edited="0">
                <wp:start x="1068" y="0"/>
                <wp:lineTo x="0" y="492"/>
                <wp:lineTo x="0" y="21149"/>
                <wp:lineTo x="1068" y="21395"/>
                <wp:lineTo x="20292" y="21395"/>
                <wp:lineTo x="21360" y="21149"/>
                <wp:lineTo x="21360" y="492"/>
                <wp:lineTo x="20292" y="0"/>
                <wp:lineTo x="1068" y="0"/>
              </wp:wrapPolygon>
            </wp:wrapTight>
            <wp:docPr id="1" name="Image 1" descr="Secret professionnel : qui doit garder le silence (dro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 professionnel : qui doit garder le silence (droit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556" r="20288"/>
                    <a:stretch/>
                  </pic:blipFill>
                  <pic:spPr bwMode="auto">
                    <a:xfrm>
                      <a:off x="0" y="0"/>
                      <a:ext cx="1541331" cy="167352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959" w:rsidRPr="0093540C">
        <w:t xml:space="preserve">Qui est </w:t>
      </w:r>
      <w:r w:rsidR="00183959" w:rsidRPr="00543F5C">
        <w:t>concerné</w:t>
      </w:r>
      <w:r w:rsidR="00183959" w:rsidRPr="0093540C">
        <w:t xml:space="preserve"> ? </w:t>
      </w:r>
      <w:r w:rsidR="009A417D">
        <w:rPr>
          <w:rStyle w:val="Appelnotedebasdep"/>
        </w:rPr>
        <w:footnoteReference w:id="3"/>
      </w:r>
      <w:bookmarkEnd w:id="9"/>
      <w:bookmarkEnd w:id="10"/>
    </w:p>
    <w:p w:rsidR="009A417D" w:rsidRDefault="009A417D" w:rsidP="001937EA">
      <w:pPr>
        <w:jc w:val="both"/>
        <w:sectPr w:rsidR="009A417D" w:rsidSect="009A417D">
          <w:type w:val="continuous"/>
          <w:pgSz w:w="11906" w:h="16838"/>
          <w:pgMar w:top="1417" w:right="1417" w:bottom="1417" w:left="1417" w:header="708" w:footer="708" w:gutter="0"/>
          <w:cols w:space="708"/>
          <w:docGrid w:linePitch="360"/>
        </w:sectPr>
      </w:pPr>
    </w:p>
    <w:p w:rsidR="00D3480F" w:rsidRDefault="00D3480F" w:rsidP="001937EA">
      <w:pPr>
        <w:jc w:val="both"/>
      </w:pPr>
    </w:p>
    <w:p w:rsidR="00060CC8" w:rsidRDefault="001937EA" w:rsidP="009C59E0">
      <w:pPr>
        <w:jc w:val="both"/>
      </w:pPr>
      <w:r>
        <w:t xml:space="preserve">Comme cité précédemment, </w:t>
      </w:r>
      <w:hyperlink r:id="rId19" w:history="1">
        <w:r w:rsidRPr="00D81234">
          <w:rPr>
            <w:rStyle w:val="Lienhypertexte"/>
            <w:color w:val="auto"/>
          </w:rPr>
          <w:t>l’article 226-13 du code pénal</w:t>
        </w:r>
      </w:hyperlink>
      <w:r w:rsidRPr="00D81234">
        <w:t xml:space="preserve"> </w:t>
      </w:r>
      <w:r>
        <w:t xml:space="preserve">précise qu’une personne est opposable au secret professionnel dans quatre cas : par son état, par sa profession, en raison de sa fonction ou encore dans l’exercice d’une mission temporaire. </w:t>
      </w:r>
    </w:p>
    <w:p w:rsidR="00A6445E" w:rsidRDefault="009C59E0" w:rsidP="009C59E0">
      <w:pPr>
        <w:jc w:val="both"/>
        <w:sectPr w:rsidR="00A6445E" w:rsidSect="00A6445E">
          <w:type w:val="continuous"/>
          <w:pgSz w:w="11906" w:h="16838"/>
          <w:pgMar w:top="1417" w:right="1417" w:bottom="1417" w:left="1417" w:header="708" w:footer="708" w:gutter="0"/>
          <w:cols w:space="720"/>
          <w:docGrid w:linePitch="360"/>
        </w:sectPr>
      </w:pPr>
      <w:r>
        <w:t>Pour chacune des situations, un texte législatif ou réglementaire doit mentionner la soumission à l'obligation de secret professionnel.</w:t>
      </w:r>
      <w:r w:rsidR="00A6445E" w:rsidRPr="00A6445E">
        <w:t xml:space="preserve"> </w:t>
      </w:r>
      <w:r w:rsidR="00060CC8">
        <w:t>En ce qui concerne la profession de</w:t>
      </w:r>
      <w:r w:rsidR="00E309E1">
        <w:t>s</w:t>
      </w:r>
      <w:r w:rsidR="00060CC8">
        <w:t xml:space="preserve"> masseurs-kinésithérapeutes</w:t>
      </w:r>
      <w:r w:rsidR="00E309E1">
        <w:t xml:space="preserve">, </w:t>
      </w:r>
      <w:r w:rsidR="007857C7">
        <w:t xml:space="preserve">Il s’agit de l’article </w:t>
      </w:r>
      <w:r w:rsidR="00E309E1">
        <w:t>L1110-4</w:t>
      </w:r>
      <w:r w:rsidR="007857C7">
        <w:t xml:space="preserve"> de la santé publique.</w:t>
      </w:r>
    </w:p>
    <w:p w:rsidR="009A417D" w:rsidRPr="007857C7" w:rsidRDefault="009A417D" w:rsidP="007857C7">
      <w:pPr>
        <w:sectPr w:rsidR="009A417D" w:rsidRPr="007857C7" w:rsidSect="00F572E8">
          <w:type w:val="continuous"/>
          <w:pgSz w:w="11906" w:h="16838"/>
          <w:pgMar w:top="1417" w:right="1417" w:bottom="1417" w:left="1417" w:header="708" w:footer="708" w:gutter="0"/>
          <w:cols w:space="708"/>
          <w:docGrid w:linePitch="360"/>
        </w:sectPr>
      </w:pPr>
    </w:p>
    <w:p w:rsidR="005E5318" w:rsidRDefault="00183959" w:rsidP="00A505A5">
      <w:pPr>
        <w:pStyle w:val="Titre3"/>
        <w:jc w:val="both"/>
      </w:pPr>
      <w:bookmarkStart w:id="11" w:name="_Toc106021898"/>
      <w:bookmarkStart w:id="12" w:name="_Toc119416456"/>
      <w:r w:rsidRPr="00543F5C">
        <w:t>Quand peut-on y déroger ?</w:t>
      </w:r>
      <w:bookmarkEnd w:id="11"/>
      <w:bookmarkEnd w:id="12"/>
      <w:r w:rsidRPr="00543F5C">
        <w:t xml:space="preserve"> </w:t>
      </w:r>
    </w:p>
    <w:p w:rsidR="00D3480F" w:rsidRDefault="00D3480F" w:rsidP="005E5318">
      <w:pPr>
        <w:jc w:val="both"/>
      </w:pPr>
    </w:p>
    <w:p w:rsidR="005E5318" w:rsidRPr="005E5318" w:rsidRDefault="005E5318" w:rsidP="005E5318">
      <w:pPr>
        <w:jc w:val="both"/>
      </w:pPr>
      <w:r>
        <w:t>Il convient de retenir que le respect du secret est un principe et que</w:t>
      </w:r>
      <w:r w:rsidRPr="005E5318">
        <w:t xml:space="preserve"> le partage et la révélation</w:t>
      </w:r>
      <w:r>
        <w:t xml:space="preserve"> du secret reste</w:t>
      </w:r>
      <w:r w:rsidR="0069435B">
        <w:t>nt</w:t>
      </w:r>
      <w:r>
        <w:t xml:space="preserve"> des </w:t>
      </w:r>
      <w:r w:rsidRPr="005E5318">
        <w:t>exception</w:t>
      </w:r>
      <w:r>
        <w:t>s</w:t>
      </w:r>
      <w:r w:rsidRPr="005E5318">
        <w:t xml:space="preserve">. De fait, </w:t>
      </w:r>
      <w:r w:rsidR="009D6AB6">
        <w:t xml:space="preserve">si aucun </w:t>
      </w:r>
      <w:r w:rsidRPr="005E5318">
        <w:t>texte de loi ni jurisprudence n'</w:t>
      </w:r>
      <w:r w:rsidR="00D71D3A">
        <w:t>ont</w:t>
      </w:r>
      <w:r w:rsidRPr="005E5318">
        <w:t xml:space="preserve"> ouvert la</w:t>
      </w:r>
      <w:r w:rsidR="00D71D3A">
        <w:t xml:space="preserve"> possibilité de communiquer à destination</w:t>
      </w:r>
      <w:r w:rsidRPr="005E5318">
        <w:t xml:space="preserve"> </w:t>
      </w:r>
      <w:r w:rsidR="00D71D3A">
        <w:t>d’</w:t>
      </w:r>
      <w:r w:rsidRPr="005E5318">
        <w:t>un tiers une information à caractère secret, le secret doit être conservé et la communication relève d'une infraction pénale.</w:t>
      </w:r>
    </w:p>
    <w:p w:rsidR="002B5BD7" w:rsidRDefault="005E5318" w:rsidP="00F24484">
      <w:pPr>
        <w:jc w:val="both"/>
      </w:pPr>
      <w:r>
        <w:t xml:space="preserve">Toutefois, </w:t>
      </w:r>
      <w:r w:rsidR="009559D7" w:rsidRPr="00391C65">
        <w:t xml:space="preserve">dans des conditions restrictives et précises prévues par </w:t>
      </w:r>
      <w:r w:rsidR="009559D7">
        <w:t>les textes</w:t>
      </w:r>
      <w:r w:rsidR="00D71D3A">
        <w:t>,</w:t>
      </w:r>
      <w:r w:rsidR="009559D7">
        <w:t xml:space="preserve"> </w:t>
      </w:r>
      <w:r>
        <w:t>l</w:t>
      </w:r>
      <w:r w:rsidR="009559D7">
        <w:t>a violation du secret professionnel n’impliquera pas de sanction</w:t>
      </w:r>
      <w:r w:rsidR="002B5BD7">
        <w:t>, permettant donc une levée du secret professionnel</w:t>
      </w:r>
      <w:r w:rsidR="009D6AB6">
        <w:t xml:space="preserve">. </w:t>
      </w:r>
    </w:p>
    <w:p w:rsidR="00F24484" w:rsidRDefault="008A2ABE" w:rsidP="00F24484">
      <w:pPr>
        <w:jc w:val="both"/>
      </w:pPr>
      <w:r w:rsidRPr="00185A15">
        <w:t>L'autorisation</w:t>
      </w:r>
      <w:r w:rsidR="002B5BD7">
        <w:t xml:space="preserve"> par les textes</w:t>
      </w:r>
      <w:r w:rsidRPr="00185A15">
        <w:t xml:space="preserve"> est l'exception la plus fréquente au principe de secret. </w:t>
      </w:r>
      <w:r w:rsidR="002B5BD7">
        <w:t>Par ailleurs, o</w:t>
      </w:r>
      <w:r w:rsidR="005E5318">
        <w:t>n</w:t>
      </w:r>
      <w:r w:rsidR="00B02792">
        <w:t xml:space="preserve"> peut distinguer l’autorisation de révélation à une autorité et l’autorisation de partager. Cette dernière possibilité peut notamment être assimilée à la notion de secret partagé qui fera l’objet d’un développement dédié. </w:t>
      </w:r>
    </w:p>
    <w:p w:rsidR="00D01A6F" w:rsidRPr="00102250" w:rsidRDefault="00F24484" w:rsidP="00D01A6F">
      <w:pPr>
        <w:jc w:val="both"/>
        <w:rPr>
          <w:color w:val="000000" w:themeColor="text1"/>
        </w:rPr>
      </w:pPr>
      <w:r>
        <w:t>Concernant l</w:t>
      </w:r>
      <w:r w:rsidR="009D6AB6">
        <w:t>’a</w:t>
      </w:r>
      <w:r w:rsidR="009C1605" w:rsidRPr="00D81234">
        <w:t>utorisat</w:t>
      </w:r>
      <w:r>
        <w:t xml:space="preserve">ion de révéler à une </w:t>
      </w:r>
      <w:r w:rsidR="00426E24">
        <w:t>autorité, l’article</w:t>
      </w:r>
      <w:r w:rsidR="00D01A6F" w:rsidRPr="009D6AB6">
        <w:rPr>
          <w:color w:val="0070C0"/>
        </w:rPr>
        <w:t xml:space="preserve"> </w:t>
      </w:r>
      <w:r w:rsidR="00D01A6F" w:rsidRPr="00102250">
        <w:rPr>
          <w:color w:val="000000" w:themeColor="text1"/>
        </w:rPr>
        <w:t xml:space="preserve">226-14 de code pénal précise que </w:t>
      </w:r>
      <w:r w:rsidR="00145617">
        <w:rPr>
          <w:color w:val="000000" w:themeColor="text1"/>
        </w:rPr>
        <w:t xml:space="preserve">le respect du secret professionnel </w:t>
      </w:r>
      <w:r w:rsidR="00D01A6F" w:rsidRPr="00102250">
        <w:rPr>
          <w:color w:val="000000" w:themeColor="text1"/>
        </w:rPr>
        <w:t xml:space="preserve">n'est pas applicable dans les cas </w:t>
      </w:r>
      <w:r w:rsidR="00145617">
        <w:rPr>
          <w:color w:val="000000" w:themeColor="text1"/>
        </w:rPr>
        <w:t>suivants :</w:t>
      </w:r>
    </w:p>
    <w:p w:rsidR="00D01A6F" w:rsidRPr="00102250" w:rsidRDefault="00145617" w:rsidP="00D01A6F">
      <w:pPr>
        <w:jc w:val="both"/>
        <w:rPr>
          <w:color w:val="000000" w:themeColor="text1"/>
        </w:rPr>
      </w:pPr>
      <w:r>
        <w:rPr>
          <w:color w:val="000000" w:themeColor="text1"/>
        </w:rPr>
        <w:t>« </w:t>
      </w:r>
      <w:r w:rsidR="00D01A6F" w:rsidRPr="00102250">
        <w:rPr>
          <w:color w:val="000000" w:themeColor="text1"/>
        </w:rPr>
        <w:t>1° A celui qui informe les autorités judiciaires, médicales ou administratives de privations ou de sévices, y compris lorsqu'il s'agit d'atteintes ou mutilations sexuelles, dont il a eu connaissance et qui ont été infligées à un mineur ou à une personne qui n'est pas en mesure de se protéger en raison de son âge ou de son incapacité physique ou psychique ;</w:t>
      </w:r>
    </w:p>
    <w:p w:rsidR="00D01A6F" w:rsidRPr="00102250" w:rsidRDefault="00D01A6F" w:rsidP="00D01A6F">
      <w:pPr>
        <w:jc w:val="both"/>
        <w:rPr>
          <w:color w:val="000000" w:themeColor="text1"/>
        </w:rPr>
      </w:pPr>
      <w:r w:rsidRPr="00102250">
        <w:rPr>
          <w:color w:val="000000" w:themeColor="text1"/>
        </w:rPr>
        <w:t xml:space="preserve">2° Au médecin ou à tout autre professionnel de santé qui, avec l'accord de la victime, porte à la connaissance du procureur de la République ou de la cellule de recueil, de traitement et d'évaluation des informations préoccupantes relatives aux mineurs en danger ou qui risquent de l'être, mentionnée au deuxième alinéa de l'article L. 226-3 du code de l'action sociale et des familles, les sévices ou privations qu'il a constatés, sur le plan physique ou psychique, dans l'exercice de sa profession et qui lui permettent de présumer que des violences physiques, sexuelles ou psychiques de toute nature ont été commises. Lorsque la victime est un mineur ou une personne qui n'est pas </w:t>
      </w:r>
      <w:r w:rsidRPr="00102250">
        <w:rPr>
          <w:color w:val="000000" w:themeColor="text1"/>
        </w:rPr>
        <w:lastRenderedPageBreak/>
        <w:t>en mesure de se protéger en raison de son âge ou de son incapacité physique ou psychique, son accord n'est pas nécessaire ;</w:t>
      </w:r>
    </w:p>
    <w:p w:rsidR="00D01A6F" w:rsidRPr="00102250" w:rsidRDefault="00D01A6F" w:rsidP="00D01A6F">
      <w:pPr>
        <w:jc w:val="both"/>
        <w:rPr>
          <w:color w:val="000000" w:themeColor="text1"/>
        </w:rPr>
      </w:pPr>
      <w:r w:rsidRPr="00102250">
        <w:rPr>
          <w:color w:val="000000" w:themeColor="text1"/>
        </w:rPr>
        <w:t>3° Au médecin ou à tout autre professionnel de santé qui porte à la connaissance du procureur de la République une information relative à des violences exercées au sein du couple relevant de l'article 132-80 du présent code, lorsqu'il estime en conscience que ces violences mettent la vie de la victime majeure en danger immédiat et que celle-ci n'est pas en mesure de se protéger en raison de la contrainte morale résultant de l'emprise exercée par l'auteur des violences. Le médecin ou le professionnel de santé doit s'efforcer d'obtenir l'accord de la victime majeure ; en cas d'impossibilité d'obtenir cet accord, il doit l'informer du signalement fait au procureur de la République ;</w:t>
      </w:r>
    </w:p>
    <w:p w:rsidR="00D01A6F" w:rsidRPr="00102250" w:rsidRDefault="00D01A6F" w:rsidP="00D01A6F">
      <w:pPr>
        <w:jc w:val="both"/>
        <w:rPr>
          <w:color w:val="000000" w:themeColor="text1"/>
        </w:rPr>
      </w:pPr>
      <w:r w:rsidRPr="00102250">
        <w:rPr>
          <w:color w:val="000000" w:themeColor="text1"/>
        </w:rPr>
        <w:t>4° Aux professionnels de la santé ou de l'action sociale qui informent le préfet et, à Paris, le préfet de police du caractère dangereux pour elles-mêmes ou pour autrui des personnes qui les consultent et dont ils savent qu'elles détiennent une arme ou qu'elles ont manifesté leur intention d'en acquérir une ;</w:t>
      </w:r>
    </w:p>
    <w:p w:rsidR="00401568" w:rsidRPr="00D53F48" w:rsidRDefault="00D01A6F" w:rsidP="00D01A6F">
      <w:pPr>
        <w:jc w:val="both"/>
        <w:rPr>
          <w:color w:val="000000" w:themeColor="text1"/>
        </w:rPr>
      </w:pPr>
      <w:r w:rsidRPr="00102250">
        <w:rPr>
          <w:color w:val="000000" w:themeColor="text1"/>
        </w:rPr>
        <w:t>5° Au vétérinaire qui porte à la connaissance du procureur de la République toute information relative à des sévices graves, à un acte de cruauté ou à une atteinte sexuelle sur un animal</w:t>
      </w:r>
      <w:r w:rsidR="00D71D3A">
        <w:rPr>
          <w:color w:val="000000" w:themeColor="text1"/>
        </w:rPr>
        <w:t>,</w:t>
      </w:r>
      <w:r w:rsidRPr="00102250">
        <w:rPr>
          <w:color w:val="000000" w:themeColor="text1"/>
        </w:rPr>
        <w:t xml:space="preserve"> mentionnés aux articles 521-1 et 521-1-1 et toute information relative à des mauvais traitements sur un animal, constatés dans le cadre de son exercice professionnel. Cette information ne lève pas l'obligation du vétérinaire sanitaire prévue à l'article L. 203-6 du code rural et de la pêche maritime.</w:t>
      </w:r>
      <w:r w:rsidR="00102250" w:rsidRPr="00102250">
        <w:rPr>
          <w:color w:val="000000" w:themeColor="text1"/>
        </w:rPr>
        <w:t> »</w:t>
      </w:r>
    </w:p>
    <w:p w:rsidR="009D6AB6" w:rsidRDefault="009D6AB6" w:rsidP="00C5305A">
      <w:pPr>
        <w:jc w:val="both"/>
      </w:pPr>
      <w:r>
        <w:t xml:space="preserve">Il convient </w:t>
      </w:r>
      <w:r w:rsidR="00F30173">
        <w:t xml:space="preserve">également </w:t>
      </w:r>
      <w:r>
        <w:t>de préciser</w:t>
      </w:r>
      <w:r w:rsidR="00992381">
        <w:t xml:space="preserve"> que l’</w:t>
      </w:r>
      <w:r w:rsidR="00185A15" w:rsidRPr="00185A15">
        <w:t>autorisation n'est</w:t>
      </w:r>
      <w:r w:rsidR="00D71D3A">
        <w:t xml:space="preserve"> pas une obligation. E</w:t>
      </w:r>
      <w:r w:rsidR="00185A15" w:rsidRPr="00185A15">
        <w:t xml:space="preserve">lle ouvre la possibilité de partage ou de la révélation sans pour autant obliger au partage ou </w:t>
      </w:r>
      <w:r w:rsidR="00D71D3A">
        <w:t xml:space="preserve">à la </w:t>
      </w:r>
      <w:r w:rsidR="00185A15" w:rsidRPr="00185A15">
        <w:t xml:space="preserve">révélation. </w:t>
      </w:r>
    </w:p>
    <w:p w:rsidR="002B5BD7" w:rsidRDefault="00D71D3A" w:rsidP="00C5305A">
      <w:pPr>
        <w:jc w:val="both"/>
      </w:pPr>
      <w:r>
        <w:t>De fait, elle laisse le</w:t>
      </w:r>
      <w:r w:rsidR="00185A15" w:rsidRPr="00185A15">
        <w:t xml:space="preserve"> professionnel</w:t>
      </w:r>
      <w:r>
        <w:t>,</w:t>
      </w:r>
      <w:r w:rsidR="00185A15" w:rsidRPr="00185A15">
        <w:t xml:space="preserve"> soumis au secret professionnel et dépositaire d'une information à caractère secret</w:t>
      </w:r>
      <w:r>
        <w:t>,</w:t>
      </w:r>
      <w:r w:rsidR="00185A15" w:rsidRPr="00185A15">
        <w:t xml:space="preserve"> </w:t>
      </w:r>
      <w:r w:rsidR="009D6AB6">
        <w:t xml:space="preserve">seul décisionnaire de </w:t>
      </w:r>
      <w:r w:rsidR="00185A15" w:rsidRPr="00185A15">
        <w:t xml:space="preserve">la possibilité de partager/révéler ou ne pas partager/révéler. </w:t>
      </w:r>
      <w:r w:rsidR="009D6AB6">
        <w:t>Le professionnel soumis au secret engage sa responsabilité personnelle sur le plan pénal lorsqu’il décide de partager ou de transmettre des informations couvertes par le secret professionnel.</w:t>
      </w:r>
      <w:r w:rsidR="002B5BD7">
        <w:t xml:space="preserve"> Ainsi, il lui revient </w:t>
      </w:r>
      <w:r w:rsidR="00185A15" w:rsidRPr="00185A15">
        <w:t xml:space="preserve">de peser le bénéfice et le coût du partage et du non-partage, afin de choisir de </w:t>
      </w:r>
      <w:r w:rsidR="00F30173">
        <w:t>révéler</w:t>
      </w:r>
      <w:r w:rsidR="00185A15" w:rsidRPr="00185A15">
        <w:t xml:space="preserve"> ou </w:t>
      </w:r>
      <w:r w:rsidR="002E5378">
        <w:t>non les informations relevant du secret professionnel</w:t>
      </w:r>
      <w:r w:rsidR="00185A15" w:rsidRPr="00185A15">
        <w:t xml:space="preserve">. </w:t>
      </w:r>
    </w:p>
    <w:p w:rsidR="00185A15" w:rsidRDefault="00185A15" w:rsidP="00C5305A">
      <w:pPr>
        <w:jc w:val="both"/>
      </w:pPr>
      <w:r w:rsidRPr="00185A15">
        <w:t>Dans ces cas d'autorisations, aucune peine ne peut être encourue par celui qui choisit ou refuse de communiquer.</w:t>
      </w:r>
      <w:r w:rsidR="009D6AB6" w:rsidRPr="009D6AB6">
        <w:t xml:space="preserve"> </w:t>
      </w:r>
      <w:r w:rsidR="002E1C53">
        <w:t>Précisons également</w:t>
      </w:r>
      <w:r w:rsidR="009D6AB6">
        <w:t xml:space="preserve"> qu’aucune directive institutionnelle ou hiérarchique ne peut obliger un professionnel soumis au secret à partager ou transmettre une information à caractère secret. </w:t>
      </w:r>
    </w:p>
    <w:p w:rsidR="00E838BC" w:rsidRDefault="00AA5FAE" w:rsidP="00C5305A">
      <w:pPr>
        <w:jc w:val="both"/>
      </w:pPr>
      <w:r>
        <w:t>Enfin, dans l’hypothèse de</w:t>
      </w:r>
      <w:r w:rsidR="00B31F96">
        <w:t xml:space="preserve"> poursuites </w:t>
      </w:r>
      <w:r>
        <w:t>à l’encontre du</w:t>
      </w:r>
      <w:r w:rsidR="00B31F96">
        <w:t xml:space="preserve"> professionnel</w:t>
      </w:r>
      <w:r>
        <w:t xml:space="preserve">, ce </w:t>
      </w:r>
      <w:r w:rsidR="00865A61">
        <w:t>dernier</w:t>
      </w:r>
      <w:r w:rsidR="00B31F96" w:rsidRPr="00B31F96">
        <w:t xml:space="preserve"> </w:t>
      </w:r>
      <w:r w:rsidR="00B31F96">
        <w:t>peut révéler le « secret » </w:t>
      </w:r>
      <w:r w:rsidR="00B31F96" w:rsidRPr="00B31F96">
        <w:t>afin d'assurer sa propre défense</w:t>
      </w:r>
      <w:r w:rsidR="00A166AF">
        <w:rPr>
          <w:rStyle w:val="Appelnotedebasdep"/>
        </w:rPr>
        <w:footnoteReference w:id="4"/>
      </w:r>
      <w:r w:rsidR="00B31F96" w:rsidRPr="00B31F96">
        <w:t xml:space="preserve">, </w:t>
      </w:r>
      <w:r w:rsidR="00B31F96">
        <w:t>Il conviendra d’évaluer l’opportunité de cette possibilité au cas par cas</w:t>
      </w:r>
      <w:r w:rsidR="00B31F96" w:rsidRPr="00B31F96">
        <w:t>.</w:t>
      </w:r>
    </w:p>
    <w:p w:rsidR="00E838BC" w:rsidRDefault="00E838BC" w:rsidP="00C5305A">
      <w:pPr>
        <w:jc w:val="both"/>
      </w:pPr>
    </w:p>
    <w:p w:rsidR="00183959" w:rsidRDefault="00183959" w:rsidP="00F15597">
      <w:pPr>
        <w:pStyle w:val="Titre3"/>
        <w:jc w:val="both"/>
      </w:pPr>
      <w:bookmarkStart w:id="13" w:name="_Toc106021899"/>
      <w:bookmarkStart w:id="14" w:name="_Toc119416457"/>
      <w:r w:rsidRPr="0093540C">
        <w:t xml:space="preserve">Quand doit-on y </w:t>
      </w:r>
      <w:r w:rsidRPr="00543F5C">
        <w:t>déroger</w:t>
      </w:r>
      <w:r w:rsidRPr="0093540C">
        <w:t> ?</w:t>
      </w:r>
      <w:bookmarkEnd w:id="13"/>
      <w:bookmarkEnd w:id="14"/>
    </w:p>
    <w:p w:rsidR="00D3480F" w:rsidRDefault="00D3480F" w:rsidP="009F6D5C">
      <w:pPr>
        <w:jc w:val="both"/>
      </w:pPr>
    </w:p>
    <w:p w:rsidR="00B02E6E" w:rsidRDefault="000B1770" w:rsidP="009F6D5C">
      <w:pPr>
        <w:jc w:val="both"/>
      </w:pPr>
      <w:r>
        <w:t>En dehors des cas où le professionnel peut décider ou non de dévoiler une information couverte par le secret, il existe des situations pour lesquelles le</w:t>
      </w:r>
      <w:r w:rsidR="00B02E6E">
        <w:t xml:space="preserve"> professionnel est dans l’obligation de déroger au respect du secret professionnel.</w:t>
      </w:r>
    </w:p>
    <w:p w:rsidR="00E46B0A" w:rsidRDefault="00DD4716" w:rsidP="009F6D5C">
      <w:pPr>
        <w:jc w:val="both"/>
      </w:pPr>
      <w:r>
        <w:t>Tout d’abord</w:t>
      </w:r>
      <w:r w:rsidR="00B02E6E">
        <w:t>, lorsqu’</w:t>
      </w:r>
      <w:r w:rsidR="00E46B0A" w:rsidRPr="00E46B0A">
        <w:t xml:space="preserve">il agit dans le cadre d’une décision judiciaire, le professionnel ne peut opposer le secret professionnel </w:t>
      </w:r>
      <w:r>
        <w:t xml:space="preserve">au </w:t>
      </w:r>
      <w:r w:rsidR="00991B24">
        <w:t>magistrat</w:t>
      </w:r>
      <w:r w:rsidR="00D71D3A">
        <w:t xml:space="preserve"> qui a ordonné la mesure. Ainsi, i</w:t>
      </w:r>
      <w:r w:rsidR="00E46B0A" w:rsidRPr="00E46B0A">
        <w:t xml:space="preserve">l doit rendre compte des </w:t>
      </w:r>
      <w:r w:rsidR="00E46B0A" w:rsidRPr="00E46B0A">
        <w:lastRenderedPageBreak/>
        <w:t xml:space="preserve">constatations qu’il fait </w:t>
      </w:r>
      <w:r w:rsidR="00991B24">
        <w:t xml:space="preserve">ou des informations qu’il détient </w:t>
      </w:r>
      <w:r w:rsidR="00E46B0A" w:rsidRPr="00E46B0A">
        <w:t>en exécution de la décision</w:t>
      </w:r>
      <w:r w:rsidR="00E46B0A">
        <w:t>.</w:t>
      </w:r>
      <w:r w:rsidR="00E46B0A" w:rsidRPr="00E46B0A">
        <w:t xml:space="preserve"> En revanche, </w:t>
      </w:r>
      <w:r w:rsidR="00E46B0A">
        <w:t>le professionnel reste t</w:t>
      </w:r>
      <w:r w:rsidR="00E46B0A" w:rsidRPr="00E46B0A">
        <w:t>enu par le secret professionnel sur tous les points étrangers à sa mission</w:t>
      </w:r>
      <w:r w:rsidR="00E46B0A">
        <w:t>.</w:t>
      </w:r>
    </w:p>
    <w:p w:rsidR="009B6D40" w:rsidRDefault="00C26B44" w:rsidP="00F314E7">
      <w:pPr>
        <w:jc w:val="both"/>
      </w:pPr>
      <w:r>
        <w:t>Ensuite, l</w:t>
      </w:r>
      <w:r w:rsidR="00F314E7">
        <w:t xml:space="preserve">'article 223-6 du code pénal prévoit que </w:t>
      </w:r>
      <w:r w:rsidR="009B6D40">
        <w:t>« </w:t>
      </w:r>
      <w:r w:rsidR="00F314E7">
        <w:t>quiconque pouvant empêcher par son action immédiate, sans risque pour lui ou pour les tiers, soit un crime, soit un délit contre l'intégrité corporelle de la personne s'abstient volontairement de le faire est puni de 5 ans d'emprisonnement et 75 000 euros d'amende. Sera puni des mêmes peines quiconque s'abstient volontairement de porter à une personne en péril l'assistance que, sans risque pour lui ou pour les tiers, il pouvait lui prêter, soit par son action personnelle, soit en provoquant un secours.</w:t>
      </w:r>
      <w:r w:rsidR="009B6D40">
        <w:t> »</w:t>
      </w:r>
    </w:p>
    <w:p w:rsidR="00855546" w:rsidRDefault="00730DFD" w:rsidP="00F314E7">
      <w:pPr>
        <w:jc w:val="both"/>
      </w:pPr>
      <w:r>
        <w:t>En effet, i</w:t>
      </w:r>
      <w:r w:rsidR="00F314E7">
        <w:t>l ne peut être admis que, sous réserve du respect du secret professionnel, la personne qui y est astreint</w:t>
      </w:r>
      <w:r w:rsidR="0069435B">
        <w:t>e</w:t>
      </w:r>
      <w:r w:rsidR="00F314E7">
        <w:t xml:space="preserve"> laisse une infraction se reproduire. Ainsi</w:t>
      </w:r>
      <w:r>
        <w:t>, le professionnel</w:t>
      </w:r>
      <w:r w:rsidR="00F314E7">
        <w:t xml:space="preserve"> doit nécessairement faire en sorte d</w:t>
      </w:r>
      <w:r>
        <w:t xml:space="preserve">e mettre fin à l'infraction ou </w:t>
      </w:r>
      <w:r w:rsidR="00F314E7">
        <w:t>empêcher son renouvellement</w:t>
      </w:r>
      <w:r>
        <w:t xml:space="preserve"> en levant le secret professionnel</w:t>
      </w:r>
      <w:r w:rsidR="00F314E7">
        <w:t>.</w:t>
      </w:r>
    </w:p>
    <w:p w:rsidR="009F7FA8" w:rsidRDefault="009F7FA8" w:rsidP="009F7FA8">
      <w:pPr>
        <w:jc w:val="both"/>
      </w:pPr>
      <w:r>
        <w:t xml:space="preserve">Enfin, </w:t>
      </w:r>
      <w:r w:rsidR="00BD05C5">
        <w:t>précisons que</w:t>
      </w:r>
      <w:r>
        <w:t xml:space="preserve"> l'article 40 du code de procédure pénale, en vertu duquel : « toute autorité constituée, tout officier public ou fonctionnaire qui, dans l'exercice de ses fonctions, acquiert la connaissance d'un crime ou d'un délit est tenu d'en donner avis sans délai au procureur de la République et de transmettre à ce magistrat tous les renseignements, procès-verbaux </w:t>
      </w:r>
      <w:r w:rsidR="004773C1">
        <w:t>et actes qui y sont relatifs. »</w:t>
      </w:r>
      <w:r w:rsidR="00BD05C5">
        <w:t xml:space="preserve">, </w:t>
      </w:r>
      <w:r w:rsidR="00BD05C5" w:rsidRPr="00BD05C5">
        <w:t xml:space="preserve">ne présente aucun caractère obligatoire pour les </w:t>
      </w:r>
      <w:r w:rsidR="00AE4F80">
        <w:t>agents</w:t>
      </w:r>
      <w:r w:rsidR="00BD05C5" w:rsidRPr="00BD05C5">
        <w:t xml:space="preserve"> soumis au secret professionnel</w:t>
      </w:r>
      <w:r w:rsidR="00BD05C5">
        <w:t xml:space="preserve">. </w:t>
      </w:r>
    </w:p>
    <w:p w:rsidR="007857C7" w:rsidRDefault="00060BD9" w:rsidP="002D0AAB">
      <w:pPr>
        <w:jc w:val="both"/>
      </w:pPr>
      <w:r w:rsidRPr="005A30FE">
        <w:t>Au regard de la législation, le secret professionnel prédomine sur les obligations de dénonciations. C</w:t>
      </w:r>
      <w:r w:rsidR="00FA4338" w:rsidRPr="005A30FE">
        <w:t xml:space="preserve">'est donc au professionnel d'évaluer, au regard de la situation, s'il convient d'informer ou pas </w:t>
      </w:r>
      <w:r w:rsidRPr="005A30FE">
        <w:t>les autorités compétentes</w:t>
      </w:r>
      <w:r w:rsidR="00FA4338" w:rsidRPr="005A30FE">
        <w:t>.</w:t>
      </w:r>
      <w:r w:rsidR="004A4687" w:rsidRPr="005A30FE">
        <w:t xml:space="preserve"> Seul</w:t>
      </w:r>
      <w:r w:rsidR="0069435B">
        <w:t>s</w:t>
      </w:r>
      <w:r w:rsidR="00B362E0" w:rsidRPr="005A30FE">
        <w:t xml:space="preserve"> l’article 223-6 du code pénal et les cas qui concernent des mineurs </w:t>
      </w:r>
      <w:r w:rsidR="005A30FE" w:rsidRPr="005A30FE">
        <w:t xml:space="preserve">ou des personnes vulnérables </w:t>
      </w:r>
      <w:r w:rsidR="00B362E0" w:rsidRPr="005A30FE">
        <w:t xml:space="preserve">peuvent justifier une obligation de dérogation au respect du secret professionnel. </w:t>
      </w:r>
    </w:p>
    <w:p w:rsidR="007857C7" w:rsidRDefault="007857C7">
      <w:r>
        <w:br w:type="page"/>
      </w:r>
    </w:p>
    <w:p w:rsidR="00183959" w:rsidRDefault="00183959" w:rsidP="006F1576">
      <w:pPr>
        <w:pStyle w:val="Titre1"/>
      </w:pPr>
      <w:bookmarkStart w:id="15" w:name="_Toc106021900"/>
      <w:bookmarkStart w:id="16" w:name="_Toc119416458"/>
      <w:r>
        <w:lastRenderedPageBreak/>
        <w:t>La confidentialité</w:t>
      </w:r>
      <w:bookmarkEnd w:id="15"/>
      <w:bookmarkEnd w:id="16"/>
    </w:p>
    <w:p w:rsidR="00183959" w:rsidRPr="00816E49" w:rsidRDefault="0009135D" w:rsidP="00183959">
      <w:pPr>
        <w:rPr>
          <w:b/>
        </w:rPr>
      </w:pPr>
      <w:r w:rsidRPr="00572258">
        <w:rPr>
          <w:noProof/>
          <w:lang w:eastAsia="fr-FR"/>
        </w:rPr>
        <w:drawing>
          <wp:anchor distT="0" distB="0" distL="114300" distR="114300" simplePos="0" relativeHeight="251659264" behindDoc="1" locked="0" layoutInCell="1" allowOverlap="1">
            <wp:simplePos x="0" y="0"/>
            <wp:positionH relativeFrom="margin">
              <wp:posOffset>4330065</wp:posOffset>
            </wp:positionH>
            <wp:positionV relativeFrom="paragraph">
              <wp:posOffset>732333</wp:posOffset>
            </wp:positionV>
            <wp:extent cx="1423670" cy="1158240"/>
            <wp:effectExtent l="0" t="0" r="5080" b="3810"/>
            <wp:wrapTight wrapText="bothSides">
              <wp:wrapPolygon edited="0">
                <wp:start x="0" y="0"/>
                <wp:lineTo x="0" y="21316"/>
                <wp:lineTo x="21388" y="21316"/>
                <wp:lineTo x="21388" y="0"/>
                <wp:lineTo x="0" y="0"/>
              </wp:wrapPolygon>
            </wp:wrapTight>
            <wp:docPr id="4" name="Image 4" descr="Mandyne ^__^! | Pictogramme Confidenti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dyne ^__^! | Pictogramme Confidentialité"/>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162000"/>
                              </a14:imgEffect>
                              <a14:imgEffect>
                                <a14:brightnessContrast bright="24000" contrast="13000"/>
                              </a14:imgEffect>
                            </a14:imgLayer>
                          </a14:imgProps>
                        </a:ext>
                        <a:ext uri="{28A0092B-C50C-407E-A947-70E740481C1C}">
                          <a14:useLocalDpi xmlns:a14="http://schemas.microsoft.com/office/drawing/2010/main" val="0"/>
                        </a:ext>
                      </a:extLst>
                    </a:blip>
                    <a:srcRect b="18639"/>
                    <a:stretch/>
                  </pic:blipFill>
                  <pic:spPr bwMode="auto">
                    <a:xfrm>
                      <a:off x="0" y="0"/>
                      <a:ext cx="1423670" cy="115824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3E5D" w:rsidRDefault="00993E5D" w:rsidP="00543F5C">
      <w:pPr>
        <w:pStyle w:val="Titre3"/>
        <w:sectPr w:rsidR="00993E5D" w:rsidSect="00F572E8">
          <w:type w:val="continuous"/>
          <w:pgSz w:w="11906" w:h="16838"/>
          <w:pgMar w:top="1417" w:right="1417" w:bottom="1417" w:left="1417" w:header="708" w:footer="708" w:gutter="0"/>
          <w:cols w:space="708"/>
          <w:docGrid w:linePitch="360"/>
        </w:sectPr>
      </w:pPr>
    </w:p>
    <w:p w:rsidR="00183959" w:rsidRPr="00816E49" w:rsidRDefault="00183959" w:rsidP="00F15597">
      <w:pPr>
        <w:pStyle w:val="Titre3"/>
        <w:jc w:val="both"/>
      </w:pPr>
      <w:bookmarkStart w:id="17" w:name="_Toc106021901"/>
      <w:bookmarkStart w:id="18" w:name="_Toc119416459"/>
      <w:r w:rsidRPr="00816E49">
        <w:t>Qu’est-ce que c’est ?</w:t>
      </w:r>
      <w:bookmarkEnd w:id="17"/>
      <w:bookmarkEnd w:id="18"/>
      <w:r w:rsidRPr="00816E49">
        <w:t xml:space="preserve"> </w:t>
      </w:r>
    </w:p>
    <w:p w:rsidR="00D3480F" w:rsidRDefault="00D3480F" w:rsidP="008E3E82">
      <w:pPr>
        <w:jc w:val="both"/>
      </w:pPr>
    </w:p>
    <w:p w:rsidR="0009135D" w:rsidRDefault="0009135D" w:rsidP="0009135D">
      <w:pPr>
        <w:jc w:val="both"/>
        <w:sectPr w:rsidR="0009135D" w:rsidSect="00993E5D">
          <w:type w:val="continuous"/>
          <w:pgSz w:w="11906" w:h="16838"/>
          <w:pgMar w:top="1417" w:right="1417" w:bottom="1417" w:left="1417" w:header="708" w:footer="708" w:gutter="0"/>
          <w:cols w:num="2" w:space="708" w:equalWidth="0">
            <w:col w:w="5812" w:space="708"/>
            <w:col w:w="2552"/>
          </w:cols>
          <w:docGrid w:linePitch="360"/>
        </w:sectPr>
      </w:pPr>
    </w:p>
    <w:p w:rsidR="0009135D" w:rsidRDefault="0009135D" w:rsidP="0009135D">
      <w:pPr>
        <w:jc w:val="both"/>
      </w:pPr>
      <w:r>
        <w:t xml:space="preserve">La notion de « confidentiel » n’ayant pas de définition juridique, ce terme ne peut pas être défini précisément. On peut estimer qu’il s’agit </w:t>
      </w:r>
      <w:r w:rsidR="0045608D">
        <w:t>« </w:t>
      </w:r>
      <w:r>
        <w:t>d’un ensemble subjectif d’informations qui se situe au-delà de ce qui est public ou évident, et qui s'étend de ce qui est banal, commun, jusqu'</w:t>
      </w:r>
      <w:r w:rsidR="001B1697">
        <w:t xml:space="preserve">aux informations </w:t>
      </w:r>
      <w:r>
        <w:t>personnel</w:t>
      </w:r>
      <w:r w:rsidR="001B1697">
        <w:t>les</w:t>
      </w:r>
      <w:r>
        <w:t>, intime</w:t>
      </w:r>
      <w:r w:rsidR="001B1697">
        <w:t>s</w:t>
      </w:r>
      <w:r>
        <w:t>, privé</w:t>
      </w:r>
      <w:r w:rsidR="001B1697">
        <w:t>es</w:t>
      </w:r>
      <w:r>
        <w:t xml:space="preserve">, voire </w:t>
      </w:r>
      <w:r w:rsidR="001B1697">
        <w:t>secrètes</w:t>
      </w:r>
      <w:r w:rsidR="0045608D">
        <w:t> »</w:t>
      </w:r>
      <w:r w:rsidR="007967B2">
        <w:rPr>
          <w:rStyle w:val="Appelnotedebasdep"/>
        </w:rPr>
        <w:footnoteReference w:id="5"/>
      </w:r>
      <w:r>
        <w:t xml:space="preserve">. Il comprend </w:t>
      </w:r>
      <w:r w:rsidR="001B1697">
        <w:t xml:space="preserve">notamment </w:t>
      </w:r>
      <w:r>
        <w:t xml:space="preserve">le nom </w:t>
      </w:r>
      <w:r w:rsidR="001B1697">
        <w:t xml:space="preserve">de famille </w:t>
      </w:r>
      <w:r>
        <w:t>et certaines c</w:t>
      </w:r>
      <w:r w:rsidRPr="0009135D">
        <w:t>aractéristiques administratives permettant d'identifier une personne.</w:t>
      </w:r>
    </w:p>
    <w:p w:rsidR="0009135D" w:rsidRDefault="0009135D" w:rsidP="00B532C1">
      <w:pPr>
        <w:jc w:val="both"/>
      </w:pPr>
      <w:r>
        <w:t>En d’autres termes, l</w:t>
      </w:r>
      <w:r w:rsidR="00855546">
        <w:t xml:space="preserve">a notion de confidentialité correspond à la discrétion qui est imposée aux différents professionnels qui détiennent </w:t>
      </w:r>
      <w:r w:rsidR="008E3E82">
        <w:t>des informations sur des justiciables</w:t>
      </w:r>
      <w:r>
        <w:t>.</w:t>
      </w:r>
      <w:r w:rsidR="008E3E82">
        <w:t xml:space="preserve"> </w:t>
      </w:r>
      <w:r w:rsidR="002A0474">
        <w:t>La confidentialité impose surtout au</w:t>
      </w:r>
      <w:r w:rsidR="001B1697">
        <w:t>x</w:t>
      </w:r>
      <w:r w:rsidR="002A0474">
        <w:t xml:space="preserve"> professionnel</w:t>
      </w:r>
      <w:r w:rsidR="001B1697">
        <w:t>s</w:t>
      </w:r>
      <w:r w:rsidR="002A0474">
        <w:t xml:space="preserve"> de réunir les conditions nécessaires afin de garantir, lors des échanges avec les usagers, un cadre de discrétion et de sécurisation des informations transmises. </w:t>
      </w:r>
    </w:p>
    <w:p w:rsidR="0009135D" w:rsidRDefault="0069435B" w:rsidP="0009135D">
      <w:pPr>
        <w:jc w:val="both"/>
      </w:pPr>
      <w:r>
        <w:t>É</w:t>
      </w:r>
      <w:r w:rsidR="001B1697">
        <w:t xml:space="preserve">galement, </w:t>
      </w:r>
      <w:r w:rsidR="00F54D3B">
        <w:t>la confidentialité peut être imposée</w:t>
      </w:r>
      <w:r w:rsidR="001B1697" w:rsidRPr="001B1697">
        <w:t xml:space="preserve"> </w:t>
      </w:r>
      <w:r w:rsidR="001B1697">
        <w:t>contractuellement</w:t>
      </w:r>
      <w:r w:rsidR="00F54D3B">
        <w:t>. Le champ</w:t>
      </w:r>
      <w:r w:rsidR="001B1697">
        <w:t xml:space="preserve"> d’application</w:t>
      </w:r>
      <w:r w:rsidR="00F54D3B">
        <w:t xml:space="preserve"> sera alors précisé ainsi que les sanctions auxquelles s’expose l</w:t>
      </w:r>
      <w:r w:rsidR="0046585F">
        <w:t>e professionnel</w:t>
      </w:r>
      <w:r w:rsidR="00F54D3B">
        <w:t xml:space="preserve"> qui y déroge</w:t>
      </w:r>
      <w:r w:rsidR="0046585F">
        <w:t>.</w:t>
      </w:r>
      <w:r w:rsidR="0009135D" w:rsidRPr="0009135D">
        <w:t xml:space="preserve"> </w:t>
      </w:r>
    </w:p>
    <w:p w:rsidR="0009135D" w:rsidRDefault="001B1697" w:rsidP="0009135D">
      <w:pPr>
        <w:jc w:val="both"/>
      </w:pPr>
      <w:r>
        <w:t>Enfin, a</w:t>
      </w:r>
      <w:r w:rsidR="0009135D">
        <w:t xml:space="preserve">u-delà des sanctions pénales, des sanctions disciplinaires peuvent être prononcées. </w:t>
      </w:r>
    </w:p>
    <w:p w:rsidR="0009135D" w:rsidRDefault="0009135D" w:rsidP="00B532C1">
      <w:pPr>
        <w:jc w:val="both"/>
        <w:sectPr w:rsidR="0009135D" w:rsidSect="0009135D">
          <w:type w:val="continuous"/>
          <w:pgSz w:w="11906" w:h="16838"/>
          <w:pgMar w:top="1417" w:right="1417" w:bottom="1417" w:left="1417" w:header="708" w:footer="708" w:gutter="0"/>
          <w:cols w:space="708"/>
          <w:docGrid w:linePitch="360"/>
        </w:sectPr>
      </w:pPr>
    </w:p>
    <w:p w:rsidR="00572258" w:rsidRDefault="00572258" w:rsidP="00B532C1">
      <w:pPr>
        <w:jc w:val="both"/>
      </w:pPr>
    </w:p>
    <w:p w:rsidR="00572258" w:rsidRDefault="00572258" w:rsidP="00183959"/>
    <w:p w:rsidR="00993E5D" w:rsidRDefault="00993E5D" w:rsidP="00183959">
      <w:pPr>
        <w:rPr>
          <w:color w:val="FFFFFF" w:themeColor="background1"/>
          <w14:textFill>
            <w14:noFill/>
          </w14:textFill>
        </w:rPr>
        <w:sectPr w:rsidR="00993E5D" w:rsidSect="00993E5D">
          <w:type w:val="continuous"/>
          <w:pgSz w:w="11906" w:h="16838"/>
          <w:pgMar w:top="1417" w:right="1417" w:bottom="1417" w:left="1417" w:header="708" w:footer="708" w:gutter="0"/>
          <w:cols w:num="2" w:space="708" w:equalWidth="0">
            <w:col w:w="5812" w:space="708"/>
            <w:col w:w="2552"/>
          </w:cols>
          <w:docGrid w:linePitch="360"/>
        </w:sectPr>
      </w:pPr>
    </w:p>
    <w:p w:rsidR="00CD2DEF" w:rsidRDefault="00CD2DEF" w:rsidP="00F15597">
      <w:pPr>
        <w:pStyle w:val="Titre3"/>
        <w:jc w:val="both"/>
      </w:pPr>
      <w:bookmarkStart w:id="19" w:name="_Toc106021902"/>
      <w:bookmarkStart w:id="20" w:name="_Toc119416460"/>
      <w:r>
        <w:t>Distinction entre information confidentielle et information à caractère secret</w:t>
      </w:r>
      <w:bookmarkEnd w:id="19"/>
      <w:bookmarkEnd w:id="20"/>
    </w:p>
    <w:p w:rsidR="00D3480F" w:rsidRDefault="00D3480F" w:rsidP="002608C8">
      <w:pPr>
        <w:jc w:val="both"/>
      </w:pPr>
    </w:p>
    <w:p w:rsidR="001B1697" w:rsidRDefault="001B1697" w:rsidP="00B00D90">
      <w:pPr>
        <w:jc w:val="both"/>
      </w:pPr>
      <w:r>
        <w:t>Afin d’aller plus loin dans la définition de la confidentialité, il convient de distinguer les informations dites « confidentielles » des infractions à caractère secret.</w:t>
      </w:r>
    </w:p>
    <w:p w:rsidR="00CD2DEF" w:rsidRDefault="004F3074" w:rsidP="00B00D90">
      <w:pPr>
        <w:jc w:val="both"/>
      </w:pPr>
      <w:r>
        <w:t>Les</w:t>
      </w:r>
      <w:r w:rsidR="00CD2DEF">
        <w:t xml:space="preserve"> informations à caractère secret sont nommées dans l’article 226-13 du Code </w:t>
      </w:r>
      <w:r w:rsidR="0069435B">
        <w:t>p</w:t>
      </w:r>
      <w:r w:rsidR="00CD2DEF">
        <w:t xml:space="preserve">énal et définies dans un arrêt de la Chambre </w:t>
      </w:r>
      <w:r w:rsidR="0069435B">
        <w:t>c</w:t>
      </w:r>
      <w:r w:rsidR="00CD2DEF">
        <w:t xml:space="preserve">riminelle de la Cour de </w:t>
      </w:r>
      <w:r w:rsidR="0069435B">
        <w:t>c</w:t>
      </w:r>
      <w:r w:rsidR="00CD2DEF">
        <w:t xml:space="preserve">assation. Elles recouvrent tous les éléments de vie privée dont le professionnel soumis au secret a connaissance dans le cadre de ses fonctions. </w:t>
      </w:r>
    </w:p>
    <w:p w:rsidR="00AD3E99" w:rsidRDefault="00CD2DEF" w:rsidP="00B00D90">
      <w:pPr>
        <w:jc w:val="both"/>
      </w:pPr>
      <w:r>
        <w:t>Le cadre du « confidentiel », quant à lui, a été créé par la loi du 5 mars 2007 relative à la prévention de la délinquance</w:t>
      </w:r>
      <w:r w:rsidR="0069435B">
        <w:t>,</w:t>
      </w:r>
      <w:r>
        <w:t xml:space="preserve"> mais ne peut en aucun cas venir modifier le cadre légal du secret professionnel. </w:t>
      </w:r>
    </w:p>
    <w:p w:rsidR="00D71D3A" w:rsidRDefault="00B532C1" w:rsidP="00B00D90">
      <w:pPr>
        <w:jc w:val="both"/>
      </w:pPr>
      <w:r>
        <w:t>Au même titre que les informations couvertes</w:t>
      </w:r>
      <w:r w:rsidR="00B47DFD">
        <w:t xml:space="preserve"> par l</w:t>
      </w:r>
      <w:r>
        <w:t>e secret professionnel, la confidentialité</w:t>
      </w:r>
      <w:r w:rsidR="0069435B">
        <w:t xml:space="preserve"> </w:t>
      </w:r>
      <w:r>
        <w:t>concerne toutes l</w:t>
      </w:r>
      <w:r w:rsidR="00BE7033">
        <w:t xml:space="preserve">es informations </w:t>
      </w:r>
      <w:r w:rsidR="001B1697">
        <w:t xml:space="preserve">privées </w:t>
      </w:r>
      <w:r w:rsidR="00BE7033">
        <w:t xml:space="preserve">confiées par l’usager </w:t>
      </w:r>
      <w:r>
        <w:t>ou son entourage, mais aussi les faits que le professionnel a vu, lu, entendu, constaté ou compris</w:t>
      </w:r>
      <w:r w:rsidR="00AD3E99">
        <w:t>.</w:t>
      </w:r>
      <w:r w:rsidR="001B1697">
        <w:t xml:space="preserve"> </w:t>
      </w:r>
      <w:r w:rsidR="005B0063">
        <w:t>D’après le comité interministériel de la prévention de la délinquance (CIPD)</w:t>
      </w:r>
      <w:r w:rsidR="00FF0575">
        <w:rPr>
          <w:rStyle w:val="Appelnotedebasdep"/>
        </w:rPr>
        <w:footnoteReference w:id="6"/>
      </w:r>
      <w:r w:rsidR="005B0063">
        <w:t xml:space="preserve">, </w:t>
      </w:r>
      <w:r w:rsidR="005B0063" w:rsidRPr="005B0063">
        <w:t xml:space="preserve">les informations confidentielles sont celles « afférentes à des situations personnelles ou familiales (…) à l’exclusion des informations à caractère secret au sens de l’article 226-13 du Code </w:t>
      </w:r>
      <w:r w:rsidR="0069435B">
        <w:t>p</w:t>
      </w:r>
      <w:r w:rsidR="005B0063" w:rsidRPr="005B0063">
        <w:t xml:space="preserve">énal ». </w:t>
      </w:r>
    </w:p>
    <w:p w:rsidR="005B0063" w:rsidRDefault="00BE7033" w:rsidP="00B00D90">
      <w:pPr>
        <w:jc w:val="both"/>
      </w:pPr>
      <w:r>
        <w:lastRenderedPageBreak/>
        <w:t>Enfin, a</w:t>
      </w:r>
      <w:r w:rsidRPr="00BE7033">
        <w:t>lors que le secret professionnel couvre</w:t>
      </w:r>
      <w:r>
        <w:t xml:space="preserve"> essentiellement</w:t>
      </w:r>
      <w:r w:rsidRPr="00BE7033">
        <w:t xml:space="preserve"> les informations des personnes, la </w:t>
      </w:r>
      <w:r>
        <w:t>confidentialité</w:t>
      </w:r>
      <w:r w:rsidRPr="00BE7033">
        <w:t xml:space="preserve"> protège </w:t>
      </w:r>
      <w:r>
        <w:t xml:space="preserve">également </w:t>
      </w:r>
      <w:r w:rsidRPr="00BE7033">
        <w:t xml:space="preserve">les secrets de l’administration. </w:t>
      </w:r>
    </w:p>
    <w:p w:rsidR="005B0063" w:rsidRDefault="005B0063" w:rsidP="00B00D90">
      <w:pPr>
        <w:jc w:val="both"/>
      </w:pPr>
    </w:p>
    <w:p w:rsidR="001D4DF0" w:rsidRDefault="00B34CB9" w:rsidP="007C1C14">
      <w:pPr>
        <w:pStyle w:val="Titre3"/>
      </w:pPr>
      <w:bookmarkStart w:id="21" w:name="_Toc106021903"/>
      <w:bookmarkStart w:id="22" w:name="_Toc119416461"/>
      <w:r w:rsidRPr="00816E49">
        <w:t xml:space="preserve">Qui est </w:t>
      </w:r>
      <w:r w:rsidRPr="00543F5C">
        <w:t>concerné</w:t>
      </w:r>
      <w:r w:rsidRPr="00816E49">
        <w:t xml:space="preserve"> ?</w:t>
      </w:r>
      <w:bookmarkEnd w:id="21"/>
      <w:bookmarkEnd w:id="22"/>
      <w:r w:rsidRPr="00816E49">
        <w:t xml:space="preserve"> </w:t>
      </w:r>
    </w:p>
    <w:p w:rsidR="00D3480F" w:rsidRDefault="00D3480F" w:rsidP="00D758DA">
      <w:pPr>
        <w:jc w:val="both"/>
      </w:pPr>
    </w:p>
    <w:p w:rsidR="001D4DF0" w:rsidRDefault="00B47DFD" w:rsidP="00D758DA">
      <w:pPr>
        <w:jc w:val="both"/>
      </w:pPr>
      <w:r>
        <w:t xml:space="preserve">La cadre de la confidentialité n’étant pas </w:t>
      </w:r>
      <w:r w:rsidR="00AD3E99">
        <w:t xml:space="preserve">expressément </w:t>
      </w:r>
      <w:r>
        <w:t>défini</w:t>
      </w:r>
      <w:r w:rsidR="0069435B">
        <w:t>e</w:t>
      </w:r>
      <w:r>
        <w:t xml:space="preserve"> par la loi, aucune profession n’y est explicitement soumise. Toutefois, d</w:t>
      </w:r>
      <w:r w:rsidR="00B37CB5">
        <w:t xml:space="preserve">e la même façon que dans le cadre du secret professionnel, la notion de confidentialité s’applique aux professionnels ayant </w:t>
      </w:r>
      <w:r w:rsidR="00D758DA">
        <w:t>con</w:t>
      </w:r>
      <w:r w:rsidR="00B37CB5">
        <w:t xml:space="preserve">naissance, dans le cadre de leurs fonctions, d’une </w:t>
      </w:r>
      <w:r w:rsidR="008337D0">
        <w:t>information</w:t>
      </w:r>
      <w:r w:rsidR="00D758DA">
        <w:t xml:space="preserve"> </w:t>
      </w:r>
      <w:r w:rsidR="0046585F">
        <w:t xml:space="preserve">pouvant être qualifiée de </w:t>
      </w:r>
      <w:r w:rsidR="00D758DA">
        <w:t>privée. Ces professionnels peuvent, dans le cadre d’échanges, apprendre des informations et avoir un devoir de confidentialité envers les usagers</w:t>
      </w:r>
      <w:r>
        <w:t xml:space="preserve">, cette pratique permet ainsi de garantir un lien de confiance entre le professionnel et l’usager. </w:t>
      </w:r>
      <w:r w:rsidR="00D758DA">
        <w:t xml:space="preserve"> </w:t>
      </w:r>
    </w:p>
    <w:p w:rsidR="00903A9B" w:rsidRDefault="00903A9B" w:rsidP="00183959"/>
    <w:p w:rsidR="00183959" w:rsidRDefault="00183959" w:rsidP="00543F5C">
      <w:pPr>
        <w:pStyle w:val="Titre3"/>
      </w:pPr>
      <w:bookmarkStart w:id="23" w:name="_Toc106021904"/>
      <w:bookmarkStart w:id="24" w:name="_Toc119416462"/>
      <w:r w:rsidRPr="00816E49">
        <w:t xml:space="preserve">Quand </w:t>
      </w:r>
      <w:r w:rsidR="006D4EBA">
        <w:t>y</w:t>
      </w:r>
      <w:r w:rsidRPr="00816E49">
        <w:t xml:space="preserve"> déroger ?</w:t>
      </w:r>
      <w:bookmarkEnd w:id="23"/>
      <w:bookmarkEnd w:id="24"/>
    </w:p>
    <w:p w:rsidR="00633FC8" w:rsidRPr="00633FC8" w:rsidRDefault="00633FC8" w:rsidP="00633FC8"/>
    <w:p w:rsidR="003C1DCD" w:rsidRPr="003C1DCD" w:rsidRDefault="00633FC8" w:rsidP="00405A0C">
      <w:pPr>
        <w:jc w:val="both"/>
      </w:pPr>
      <w:r>
        <w:t>La notion de confidentialité n’étant pas défini</w:t>
      </w:r>
      <w:r w:rsidR="0069435B">
        <w:t>e</w:t>
      </w:r>
      <w:r>
        <w:t xml:space="preserve"> et encadré</w:t>
      </w:r>
      <w:r w:rsidR="0048158F">
        <w:t>e</w:t>
      </w:r>
      <w:r>
        <w:t xml:space="preserve"> par la loi,</w:t>
      </w:r>
      <w:r w:rsidR="00405A0C">
        <w:t xml:space="preserve"> en dehors de toutes obligation</w:t>
      </w:r>
      <w:r w:rsidR="0048158F">
        <w:t>s</w:t>
      </w:r>
      <w:r w:rsidR="00405A0C">
        <w:t xml:space="preserve"> contractuelles, </w:t>
      </w:r>
      <w:r>
        <w:t>c’est le droit commun qui s’applique.</w:t>
      </w:r>
      <w:r w:rsidR="006D4EBA">
        <w:t xml:space="preserve"> Le professionnel pourra alors partager les informations dont il a connaissance avec l’accord de l’usager ou non</w:t>
      </w:r>
      <w:r w:rsidR="0048158F">
        <w:t>,</w:t>
      </w:r>
      <w:r w:rsidR="006D4EBA">
        <w:t xml:space="preserve"> selon la</w:t>
      </w:r>
      <w:r w:rsidR="006D4EBA" w:rsidRPr="006D4EBA">
        <w:t xml:space="preserve"> gravité de la situation et la </w:t>
      </w:r>
      <w:r w:rsidR="0048158F">
        <w:t>nécessité</w:t>
      </w:r>
      <w:r w:rsidR="006D4EBA" w:rsidRPr="006D4EBA">
        <w:t xml:space="preserve"> d’une prise en charge.</w:t>
      </w:r>
      <w:r w:rsidR="00A82A71">
        <w:t xml:space="preserve"> </w:t>
      </w:r>
    </w:p>
    <w:p w:rsidR="00633FC8" w:rsidRDefault="00EB64D6" w:rsidP="00633FC8">
      <w:pPr>
        <w:jc w:val="both"/>
      </w:pPr>
      <w:r>
        <w:t>Contrairement au secret professionnel qui permet de déroger au</w:t>
      </w:r>
      <w:r w:rsidR="0037134F">
        <w:t>x</w:t>
      </w:r>
      <w:r>
        <w:t xml:space="preserve"> obligation</w:t>
      </w:r>
      <w:r w:rsidR="0037134F">
        <w:t>s</w:t>
      </w:r>
      <w:r>
        <w:t xml:space="preserve"> légale</w:t>
      </w:r>
      <w:r w:rsidR="0037134F">
        <w:t>s</w:t>
      </w:r>
      <w:r>
        <w:t xml:space="preserve"> de dénonciations</w:t>
      </w:r>
      <w:r w:rsidR="0037134F">
        <w:t xml:space="preserve"> des crimes et délits</w:t>
      </w:r>
      <w:r>
        <w:t xml:space="preserve">, la notion de confidentialité ne permet pas </w:t>
      </w:r>
      <w:r w:rsidR="003C1DCD">
        <w:t xml:space="preserve">les mêmes </w:t>
      </w:r>
      <w:r w:rsidR="0037134F">
        <w:t>exemptions</w:t>
      </w:r>
      <w:r>
        <w:t xml:space="preserve">. </w:t>
      </w:r>
    </w:p>
    <w:p w:rsidR="00633FC8" w:rsidRPr="00AD3E99" w:rsidRDefault="00633FC8" w:rsidP="00633FC8">
      <w:pPr>
        <w:jc w:val="both"/>
      </w:pPr>
      <w:r w:rsidRPr="00AD3E99">
        <w:t>Ainsi,</w:t>
      </w:r>
      <w:r w:rsidR="0037134F" w:rsidRPr="00AD3E99">
        <w:t xml:space="preserve"> </w:t>
      </w:r>
      <w:r w:rsidR="007E2F4F" w:rsidRPr="00AD3E99">
        <w:t>l</w:t>
      </w:r>
      <w:r w:rsidRPr="00AD3E99">
        <w:t>es professionnels non soumis au respect du secret professionnel sont dans l’obligation de dénoncer les crimes dont il est encore possible de prévenir ou de limiter les effets, ou dont les auteurs sont susceptibles de commettre de nouveaux crimes qui pourraient être empêchés (concernant des majeurs)</w:t>
      </w:r>
      <w:r w:rsidRPr="00AD3E99">
        <w:rPr>
          <w:rStyle w:val="Appelnotedebasdep"/>
        </w:rPr>
        <w:footnoteReference w:id="7"/>
      </w:r>
      <w:r w:rsidRPr="00AD3E99">
        <w:t>. Également, ayant connaissance de privations, de mauvais traitements ou d'agressions ou atteintes sexuelles infligés à un mineur ou à une personne qui n'est pas en mesure de se protéger en raison de son âge, d'une maladie, d'une infirmité, d'une déficience physique ou psychique ou d'un état de grossesse, ces mêmes professionnels ont une obligation de révélation aux autorités compétentes</w:t>
      </w:r>
      <w:r w:rsidRPr="00AD3E99">
        <w:rPr>
          <w:rStyle w:val="Appelnotedebasdep"/>
        </w:rPr>
        <w:footnoteReference w:id="8"/>
      </w:r>
      <w:r w:rsidRPr="00AD3E99">
        <w:t xml:space="preserve">. </w:t>
      </w:r>
    </w:p>
    <w:p w:rsidR="0065763D" w:rsidRDefault="0037134F" w:rsidP="0037134F">
      <w:pPr>
        <w:jc w:val="both"/>
      </w:pPr>
      <w:r>
        <w:t>Enfin, l’article</w:t>
      </w:r>
      <w:r w:rsidR="0065763D">
        <w:t xml:space="preserve"> 40 </w:t>
      </w:r>
      <w:r w:rsidR="009535D7">
        <w:t>du CPP va également s’appliquer aux</w:t>
      </w:r>
      <w:r w:rsidR="0065763D">
        <w:t xml:space="preserve"> agents publics qui </w:t>
      </w:r>
      <w:r w:rsidR="0065763D" w:rsidRPr="0065763D">
        <w:t>dans l'e</w:t>
      </w:r>
      <w:r w:rsidR="00D71D3A">
        <w:t>xercice de leurs fonctions, acquiè</w:t>
      </w:r>
      <w:r w:rsidR="0065763D" w:rsidRPr="0065763D">
        <w:t>r</w:t>
      </w:r>
      <w:r w:rsidR="00D71D3A">
        <w:t>en</w:t>
      </w:r>
      <w:r w:rsidR="0065763D" w:rsidRPr="0065763D">
        <w:t>t la connaissance d'un crime ou d'un délit e</w:t>
      </w:r>
      <w:r w:rsidR="00F824DD">
        <w:t xml:space="preserve">t </w:t>
      </w:r>
      <w:r w:rsidR="0065763D" w:rsidRPr="0065763D">
        <w:t>s</w:t>
      </w:r>
      <w:r w:rsidR="00F824DD">
        <w:t>on</w:t>
      </w:r>
      <w:r w:rsidR="0065763D" w:rsidRPr="0065763D">
        <w:t xml:space="preserve">t </w:t>
      </w:r>
      <w:r w:rsidR="00F824DD">
        <w:t xml:space="preserve">donc </w:t>
      </w:r>
      <w:r w:rsidR="0065763D" w:rsidRPr="0065763D">
        <w:t>tenu</w:t>
      </w:r>
      <w:r w:rsidR="00F824DD">
        <w:t>s</w:t>
      </w:r>
      <w:r w:rsidR="0065763D" w:rsidRPr="0065763D">
        <w:t xml:space="preserve"> d'en donner avis sans délai au procureur de la République et de transmettre à ce magistrat tous les renseignements, procès-verbaux et actes qui y sont relatifs</w:t>
      </w:r>
      <w:r w:rsidR="004F4022">
        <w:t xml:space="preserve">. </w:t>
      </w:r>
    </w:p>
    <w:p w:rsidR="0043252A" w:rsidRDefault="0043252A" w:rsidP="0043252A"/>
    <w:p w:rsidR="006D4EBA" w:rsidRDefault="006D4EBA" w:rsidP="0043252A"/>
    <w:p w:rsidR="0007515C" w:rsidRDefault="0007515C" w:rsidP="0043252A"/>
    <w:p w:rsidR="00183959" w:rsidRDefault="00183959" w:rsidP="006F1576">
      <w:pPr>
        <w:pStyle w:val="Titre1"/>
      </w:pPr>
      <w:bookmarkStart w:id="25" w:name="_Toc106021905"/>
      <w:bookmarkStart w:id="26" w:name="_Toc119416463"/>
      <w:r>
        <w:lastRenderedPageBreak/>
        <w:t>Le secret partagé</w:t>
      </w:r>
      <w:bookmarkEnd w:id="25"/>
      <w:bookmarkEnd w:id="26"/>
    </w:p>
    <w:p w:rsidR="00183959" w:rsidRDefault="00183959" w:rsidP="00183959"/>
    <w:p w:rsidR="00183959" w:rsidRDefault="00183959" w:rsidP="00F15597">
      <w:pPr>
        <w:pStyle w:val="Titre3"/>
        <w:jc w:val="both"/>
      </w:pPr>
      <w:bookmarkStart w:id="27" w:name="_Toc106021906"/>
      <w:bookmarkStart w:id="28" w:name="_Toc119416464"/>
      <w:r w:rsidRPr="00816E49">
        <w:t>Qu’est-ce que c’est ?</w:t>
      </w:r>
      <w:bookmarkEnd w:id="27"/>
      <w:bookmarkEnd w:id="28"/>
      <w:r w:rsidRPr="00816E49">
        <w:t xml:space="preserve"> </w:t>
      </w:r>
    </w:p>
    <w:p w:rsidR="00D3480F" w:rsidRPr="00D3480F" w:rsidRDefault="005750A7" w:rsidP="00D3480F">
      <w:r>
        <w:rPr>
          <w:noProof/>
          <w:lang w:eastAsia="fr-FR"/>
        </w:rPr>
        <w:drawing>
          <wp:anchor distT="0" distB="0" distL="114300" distR="114300" simplePos="0" relativeHeight="251660288" behindDoc="1" locked="0" layoutInCell="1" allowOverlap="1">
            <wp:simplePos x="0" y="0"/>
            <wp:positionH relativeFrom="column">
              <wp:posOffset>-519430</wp:posOffset>
            </wp:positionH>
            <wp:positionV relativeFrom="paragraph">
              <wp:posOffset>179705</wp:posOffset>
            </wp:positionV>
            <wp:extent cx="1758315" cy="1696720"/>
            <wp:effectExtent l="0" t="0" r="0" b="0"/>
            <wp:wrapTight wrapText="bothSides">
              <wp:wrapPolygon edited="0">
                <wp:start x="0" y="0"/>
                <wp:lineTo x="0" y="21341"/>
                <wp:lineTo x="21296" y="21341"/>
                <wp:lineTo x="2129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estion-mark-1019820_960_720[1].jpg"/>
                    <pic:cNvPicPr/>
                  </pic:nvPicPr>
                  <pic:blipFill rotWithShape="1">
                    <a:blip r:embed="rId22" cstate="print">
                      <a:extLst>
                        <a:ext uri="{28A0092B-C50C-407E-A947-70E740481C1C}">
                          <a14:useLocalDpi xmlns:a14="http://schemas.microsoft.com/office/drawing/2010/main" val="0"/>
                        </a:ext>
                      </a:extLst>
                    </a:blip>
                    <a:srcRect r="21376" b="6003"/>
                    <a:stretch/>
                  </pic:blipFill>
                  <pic:spPr bwMode="auto">
                    <a:xfrm>
                      <a:off x="0" y="0"/>
                      <a:ext cx="1758315" cy="169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5F0C" w:rsidRDefault="00816E49" w:rsidP="00C35F0C">
      <w:pPr>
        <w:jc w:val="both"/>
      </w:pPr>
      <w:r>
        <w:t xml:space="preserve">Si le secret partagé n’a </w:t>
      </w:r>
      <w:r w:rsidR="00947483">
        <w:t xml:space="preserve">pas, en soi, d’existence légale, </w:t>
      </w:r>
      <w:r>
        <w:t>la loi peut autoriser la révélation d’une information à caractère secret en application de l’article 226-14 du code pénal qui prévoit que l’</w:t>
      </w:r>
      <w:r w:rsidR="004345A7">
        <w:t>a</w:t>
      </w:r>
      <w:r w:rsidR="004345A7" w:rsidRPr="004345A7">
        <w:t>rticle </w:t>
      </w:r>
      <w:r w:rsidR="004345A7" w:rsidRPr="0048158F">
        <w:t>226-13 du code pénal</w:t>
      </w:r>
      <w:r w:rsidRPr="0048158F">
        <w:t xml:space="preserve"> </w:t>
      </w:r>
      <w:r>
        <w:t>n’est pas applicable dans les cas où la loi autorise la révélation du secret.</w:t>
      </w:r>
      <w:r w:rsidR="00947483" w:rsidRPr="00947483">
        <w:t xml:space="preserve"> </w:t>
      </w:r>
      <w:r w:rsidR="00947483">
        <w:t xml:space="preserve">Toutefois, l'usage de cette </w:t>
      </w:r>
      <w:r w:rsidR="00947483" w:rsidRPr="004345A7">
        <w:t>expression</w:t>
      </w:r>
      <w:r w:rsidR="00947483">
        <w:t xml:space="preserve"> </w:t>
      </w:r>
      <w:r w:rsidR="00716279">
        <w:t>induit souvent</w:t>
      </w:r>
      <w:r w:rsidR="00947483" w:rsidRPr="004345A7">
        <w:t xml:space="preserve"> l'idée qu'il n'y aurait plus de secret entre certains professionnels, ce qui peut parfois se traduire par l'invitation à ce que tout soit révélé au sein d'un groupe de professionnels.</w:t>
      </w:r>
      <w:r w:rsidR="00947483" w:rsidRPr="0030372E">
        <w:t xml:space="preserve"> </w:t>
      </w:r>
      <w:r w:rsidR="0048158F">
        <w:t>Or, c</w:t>
      </w:r>
      <w:r w:rsidR="00C35F0C">
        <w:t>ette notion de secret partagé ne doit en aucun cas</w:t>
      </w:r>
      <w:r w:rsidR="00716279">
        <w:t xml:space="preserve"> faciliter</w:t>
      </w:r>
      <w:r w:rsidR="00C35F0C" w:rsidRPr="004345A7">
        <w:t xml:space="preserve"> la mise en œuvre de pratiques que le droit n'auto</w:t>
      </w:r>
      <w:r w:rsidR="00716279">
        <w:t>rise pas : tout ne peut pas se dire et</w:t>
      </w:r>
      <w:r w:rsidR="00C35F0C" w:rsidRPr="004345A7">
        <w:t xml:space="preserve"> tout ne peut</w:t>
      </w:r>
      <w:r w:rsidR="00716279">
        <w:t xml:space="preserve"> pas</w:t>
      </w:r>
      <w:r w:rsidR="00C35F0C" w:rsidRPr="004345A7">
        <w:t xml:space="preserve"> être évoqué auprès d'un autre professionnel. </w:t>
      </w:r>
    </w:p>
    <w:p w:rsidR="00C35F0C" w:rsidRDefault="00C35F0C" w:rsidP="00C35F0C">
      <w:pPr>
        <w:jc w:val="both"/>
      </w:pPr>
      <w:r>
        <w:t>Le « </w:t>
      </w:r>
      <w:r w:rsidRPr="004345A7">
        <w:t>partage d'</w:t>
      </w:r>
      <w:r>
        <w:t>informations à caractère secret »</w:t>
      </w:r>
      <w:r w:rsidRPr="004345A7">
        <w:t xml:space="preserve"> est lui un acte de discernement des informations qui, partagées ou révélées, peuvent sous certaines conditions être utiles ou pas à l'usager.</w:t>
      </w:r>
    </w:p>
    <w:p w:rsidR="00947483" w:rsidRDefault="00C35F0C" w:rsidP="00947483">
      <w:pPr>
        <w:jc w:val="both"/>
      </w:pPr>
      <w:r>
        <w:t>L’expression du « secret partagé » doit donc et utilisée avec prudence.</w:t>
      </w:r>
    </w:p>
    <w:p w:rsidR="00E46B0A" w:rsidRDefault="00E46B0A" w:rsidP="004345A7">
      <w:pPr>
        <w:jc w:val="both"/>
      </w:pPr>
    </w:p>
    <w:p w:rsidR="00183959" w:rsidRDefault="0069435B" w:rsidP="00F15597">
      <w:pPr>
        <w:pStyle w:val="Titre3"/>
        <w:jc w:val="both"/>
      </w:pPr>
      <w:bookmarkStart w:id="29" w:name="_Toc106021907"/>
      <w:bookmarkStart w:id="30" w:name="_Toc119416465"/>
      <w:r>
        <w:t>À</w:t>
      </w:r>
      <w:r w:rsidR="00183959" w:rsidRPr="00816E49">
        <w:t xml:space="preserve"> quoi ça </w:t>
      </w:r>
      <w:r w:rsidR="00183959" w:rsidRPr="00543F5C">
        <w:t>sert</w:t>
      </w:r>
      <w:r w:rsidR="00183959" w:rsidRPr="00816E49">
        <w:t xml:space="preserve"> ?</w:t>
      </w:r>
      <w:bookmarkEnd w:id="29"/>
      <w:bookmarkEnd w:id="30"/>
      <w:r w:rsidR="00183959" w:rsidRPr="00816E49">
        <w:t xml:space="preserve"> </w:t>
      </w:r>
    </w:p>
    <w:p w:rsidR="00183959" w:rsidRPr="009A6E79" w:rsidRDefault="00183959" w:rsidP="00183959">
      <w:pPr>
        <w:rPr>
          <w:b/>
        </w:rPr>
      </w:pPr>
    </w:p>
    <w:p w:rsidR="00183959" w:rsidRPr="00AD3E99" w:rsidRDefault="00AD3E99" w:rsidP="0034309A">
      <w:pPr>
        <w:jc w:val="both"/>
      </w:pPr>
      <w:r w:rsidRPr="00AD3E99">
        <w:t>Le « secret partagé » donne la p</w:t>
      </w:r>
      <w:r w:rsidR="0034309A" w:rsidRPr="00AD3E99">
        <w:t xml:space="preserve">ossibilité </w:t>
      </w:r>
      <w:r w:rsidRPr="00AD3E99">
        <w:t>aux</w:t>
      </w:r>
      <w:r w:rsidR="0034309A" w:rsidRPr="00AD3E99">
        <w:t xml:space="preserve"> professionnels qui partage</w:t>
      </w:r>
      <w:r w:rsidR="00716279">
        <w:t>nt d</w:t>
      </w:r>
      <w:r w:rsidR="0034309A" w:rsidRPr="00AD3E99">
        <w:t>es informations</w:t>
      </w:r>
      <w:r w:rsidRPr="00AD3E99">
        <w:t xml:space="preserve"> qualifiées de nécessaires</w:t>
      </w:r>
      <w:r w:rsidR="0034309A" w:rsidRPr="00AD3E99">
        <w:t xml:space="preserve"> de mettre en place une stratégie commune pour une prise en charge adaptée.</w:t>
      </w:r>
    </w:p>
    <w:p w:rsidR="009A6E79" w:rsidRDefault="009A6E79" w:rsidP="009A6E79">
      <w:pPr>
        <w:jc w:val="both"/>
      </w:pPr>
      <w:r w:rsidRPr="000C72D4">
        <w:t xml:space="preserve">L’article L. 1110-4 du code de la santé publique </w:t>
      </w:r>
      <w:r>
        <w:t>précise que</w:t>
      </w:r>
      <w:r w:rsidRPr="000C72D4">
        <w:t>: « un professionnel peut échanger avec un ou plusieurs professionnels identifiés des informations relatives à une même personne prise en charge, à condition qu'ils participent tous à sa prise en charge et que ces informations soient strictement nécessaires à la coordination ou à la continuité des soins, à la prévention ou à son suivi médico-social et social. »</w:t>
      </w:r>
    </w:p>
    <w:p w:rsidR="00D62107" w:rsidRDefault="009A6E79" w:rsidP="007857C7">
      <w:pPr>
        <w:jc w:val="both"/>
      </w:pPr>
      <w:r>
        <w:t xml:space="preserve">Lorsqu'elle prévoit la possibilité d'un partage, c'est un partage de certaines informations à caractère secret. L'article 226-13 du code pénal parle d'une « information à caractère secret »; </w:t>
      </w:r>
    </w:p>
    <w:p w:rsidR="007857C7" w:rsidRDefault="007857C7" w:rsidP="007857C7">
      <w:pPr>
        <w:jc w:val="both"/>
      </w:pPr>
    </w:p>
    <w:p w:rsidR="00183959" w:rsidRPr="00816E49" w:rsidRDefault="00183959" w:rsidP="00F15597">
      <w:pPr>
        <w:pStyle w:val="Titre3"/>
        <w:jc w:val="both"/>
      </w:pPr>
      <w:bookmarkStart w:id="31" w:name="_Toc106021908"/>
      <w:bookmarkStart w:id="32" w:name="_Toc119416466"/>
      <w:r w:rsidRPr="00816E49">
        <w:t xml:space="preserve">Qui est </w:t>
      </w:r>
      <w:r w:rsidRPr="00543F5C">
        <w:t>concerné</w:t>
      </w:r>
      <w:r w:rsidRPr="00816E49">
        <w:t xml:space="preserve"> ?</w:t>
      </w:r>
      <w:bookmarkEnd w:id="31"/>
      <w:bookmarkEnd w:id="32"/>
    </w:p>
    <w:p w:rsidR="00183959" w:rsidRDefault="00183959" w:rsidP="00183959"/>
    <w:p w:rsidR="00942E04" w:rsidRPr="00DF2619" w:rsidRDefault="009A6E79" w:rsidP="00942E04">
      <w:pPr>
        <w:jc w:val="both"/>
      </w:pPr>
      <w:r w:rsidRPr="00E46B0A">
        <w:t>Selon le code pénal, ce sont «</w:t>
      </w:r>
      <w:r>
        <w:t xml:space="preserve"> </w:t>
      </w:r>
      <w:r w:rsidRPr="00E46B0A">
        <w:t>les personnes » qui sont dépositaires d’informations à caractère secret, et non les équipes, institutions, établissements ou services. Toutefois, les nécessités du travail social et éducatif obligent au partage pour toute une série de raisons : parce que le plus souvent la personne ne s’est pas adressée à un individu</w:t>
      </w:r>
      <w:r w:rsidR="0069435B">
        <w:t>,</w:t>
      </w:r>
      <w:r w:rsidR="00716279">
        <w:t xml:space="preserve"> mais à un service mais aussi parce </w:t>
      </w:r>
      <w:r w:rsidRPr="00E46B0A">
        <w:t>qu’elle est en droit d’attendre une continuité de prise en charge</w:t>
      </w:r>
      <w:r>
        <w:t>.</w:t>
      </w:r>
    </w:p>
    <w:p w:rsidR="001D2042" w:rsidRPr="00DF2619" w:rsidRDefault="00DF2619" w:rsidP="00DF2619">
      <w:pPr>
        <w:jc w:val="both"/>
      </w:pPr>
      <w:r w:rsidRPr="00DF2619">
        <w:t>En conclusion, l</w:t>
      </w:r>
      <w:r w:rsidR="001D2042" w:rsidRPr="00DF2619">
        <w:t xml:space="preserve">es professionnels sont autorisés à partager </w:t>
      </w:r>
      <w:r w:rsidRPr="00DF2619">
        <w:t>des informations à condition d’</w:t>
      </w:r>
      <w:r w:rsidR="001D2042" w:rsidRPr="00DF2619">
        <w:t>intervenir auprès</w:t>
      </w:r>
      <w:r w:rsidRPr="00DF2619">
        <w:t xml:space="preserve"> de la même personne ou famille avec un double objectif d’évaluation de la situation et de mise en œuvre de mesures adaptées et</w:t>
      </w:r>
      <w:r w:rsidR="001D2042" w:rsidRPr="00DF2619">
        <w:t xml:space="preserve"> </w:t>
      </w:r>
      <w:r w:rsidRPr="00DF2619">
        <w:t>en se limitant aux informations strictement nécessaires.</w:t>
      </w:r>
    </w:p>
    <w:p w:rsidR="001D2DB3" w:rsidRPr="00AB2D11" w:rsidRDefault="0014466A" w:rsidP="006D5EDB">
      <w:pPr>
        <w:pStyle w:val="Titre2"/>
        <w:jc w:val="center"/>
      </w:pPr>
      <w:bookmarkStart w:id="33" w:name="_Toc106021913"/>
      <w:bookmarkStart w:id="34" w:name="_Toc119416467"/>
      <w:r w:rsidRPr="0021328B">
        <w:rPr>
          <w:b/>
          <w:noProof/>
          <w:sz w:val="36"/>
          <w:u w:val="single"/>
          <w:lang w:eastAsia="fr-FR"/>
        </w:rPr>
        <w:lastRenderedPageBreak/>
        <w:drawing>
          <wp:anchor distT="0" distB="0" distL="114300" distR="114300" simplePos="0" relativeHeight="251675648" behindDoc="1" locked="0" layoutInCell="1" allowOverlap="1">
            <wp:simplePos x="0" y="0"/>
            <wp:positionH relativeFrom="page">
              <wp:align>left</wp:align>
            </wp:positionH>
            <wp:positionV relativeFrom="paragraph">
              <wp:posOffset>-899795</wp:posOffset>
            </wp:positionV>
            <wp:extent cx="1073150" cy="225552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150" cy="2255520"/>
                    </a:xfrm>
                    <a:prstGeom prst="rect">
                      <a:avLst/>
                    </a:prstGeom>
                    <a:noFill/>
                  </pic:spPr>
                </pic:pic>
              </a:graphicData>
            </a:graphic>
          </wp:anchor>
        </w:drawing>
      </w:r>
      <w:r w:rsidRPr="0021328B">
        <w:rPr>
          <w:noProof/>
          <w:sz w:val="36"/>
          <w:lang w:eastAsia="fr-FR"/>
        </w:rPr>
        <w:drawing>
          <wp:anchor distT="0" distB="0" distL="114300" distR="114300" simplePos="0" relativeHeight="251674624" behindDoc="1" locked="0" layoutInCell="1" allowOverlap="1">
            <wp:simplePos x="0" y="0"/>
            <wp:positionH relativeFrom="page">
              <wp:align>right</wp:align>
            </wp:positionH>
            <wp:positionV relativeFrom="paragraph">
              <wp:posOffset>-899795</wp:posOffset>
            </wp:positionV>
            <wp:extent cx="2731135" cy="3846830"/>
            <wp:effectExtent l="0" t="0" r="0" b="127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135" cy="3846830"/>
                    </a:xfrm>
                    <a:prstGeom prst="rect">
                      <a:avLst/>
                    </a:prstGeom>
                    <a:noFill/>
                  </pic:spPr>
                </pic:pic>
              </a:graphicData>
            </a:graphic>
          </wp:anchor>
        </w:drawing>
      </w:r>
      <w:r w:rsidR="00431E52" w:rsidRPr="0021328B">
        <w:rPr>
          <w:sz w:val="36"/>
        </w:rPr>
        <w:t>R</w:t>
      </w:r>
      <w:r w:rsidR="00A37470" w:rsidRPr="0021328B">
        <w:rPr>
          <w:sz w:val="36"/>
        </w:rPr>
        <w:t>éférences textuelles</w:t>
      </w:r>
      <w:r w:rsidR="00AB2D11" w:rsidRPr="0021328B">
        <w:rPr>
          <w:sz w:val="36"/>
        </w:rPr>
        <w:t xml:space="preserve"> et ressource</w:t>
      </w:r>
      <w:r w:rsidR="009C3C7A" w:rsidRPr="0021328B">
        <w:rPr>
          <w:sz w:val="36"/>
        </w:rPr>
        <w:t>s</w:t>
      </w:r>
      <w:r w:rsidR="00AB2D11" w:rsidRPr="0021328B">
        <w:rPr>
          <w:sz w:val="36"/>
        </w:rPr>
        <w:t xml:space="preserve"> documentaire</w:t>
      </w:r>
      <w:r w:rsidR="009C3C7A" w:rsidRPr="0021328B">
        <w:rPr>
          <w:sz w:val="36"/>
        </w:rPr>
        <w:t>s</w:t>
      </w:r>
      <w:bookmarkEnd w:id="33"/>
      <w:bookmarkEnd w:id="34"/>
    </w:p>
    <w:p w:rsidR="00F314E7" w:rsidRPr="00A25A3B" w:rsidRDefault="00F314E7" w:rsidP="00F314E7">
      <w:pPr>
        <w:rPr>
          <w:b/>
          <w:u w:val="single"/>
        </w:rPr>
      </w:pPr>
    </w:p>
    <w:p w:rsidR="00A25A3B" w:rsidRPr="0021328B" w:rsidRDefault="00A25A3B" w:rsidP="00F314E7">
      <w:pPr>
        <w:rPr>
          <w:b/>
          <w:sz w:val="24"/>
          <w:szCs w:val="24"/>
          <w:u w:val="single"/>
        </w:rPr>
      </w:pPr>
      <w:r w:rsidRPr="0021328B">
        <w:rPr>
          <w:b/>
          <w:sz w:val="24"/>
          <w:szCs w:val="24"/>
          <w:u w:val="single"/>
        </w:rPr>
        <w:t>Références textuelles :</w:t>
      </w:r>
      <w:r w:rsidR="00B72308" w:rsidRPr="0021328B">
        <w:rPr>
          <w:noProof/>
          <w:sz w:val="24"/>
          <w:szCs w:val="24"/>
        </w:rPr>
        <w:t xml:space="preserve"> </w:t>
      </w:r>
    </w:p>
    <w:p w:rsidR="004A11C4" w:rsidRPr="00F314E7" w:rsidRDefault="004A11C4" w:rsidP="00F314E7">
      <w:r w:rsidRPr="004A11C4">
        <w:rPr>
          <w:b/>
        </w:rPr>
        <w:t>Concernant le principe du secret professionnel</w:t>
      </w:r>
      <w:r w:rsidR="00A25A3B">
        <w:t>,</w:t>
      </w:r>
      <w:r>
        <w:t xml:space="preserve"> </w:t>
      </w:r>
    </w:p>
    <w:p w:rsidR="00A37470" w:rsidRDefault="00006A7F" w:rsidP="00A37470">
      <w:pPr>
        <w:pStyle w:val="Paragraphedeliste"/>
        <w:numPr>
          <w:ilvl w:val="0"/>
          <w:numId w:val="1"/>
        </w:numPr>
        <w:jc w:val="both"/>
      </w:pPr>
      <w:hyperlink r:id="rId25" w:history="1">
        <w:r w:rsidR="00A37470" w:rsidRPr="00D80F4D">
          <w:rPr>
            <w:rStyle w:val="Lienhypertexte"/>
            <w:color w:val="auto"/>
          </w:rPr>
          <w:t>Article 226-13 du code pénal</w:t>
        </w:r>
      </w:hyperlink>
    </w:p>
    <w:p w:rsidR="002177D6" w:rsidRDefault="002177D6" w:rsidP="002177D6">
      <w:pPr>
        <w:ind w:left="45"/>
        <w:jc w:val="both"/>
      </w:pPr>
      <w:r>
        <w:t>« </w:t>
      </w:r>
      <w:r w:rsidRPr="002177D6">
        <w:t>La révélation d'une information à caractère secret par une personne qui en est dépositaire soit par état ou par profession, soit en raison d'une fonction ou d'une mission temporaire, est punie d'un an d'emprisonnement et de 15 000 euros d'amende.</w:t>
      </w:r>
      <w:r>
        <w:t> »</w:t>
      </w:r>
    </w:p>
    <w:p w:rsidR="002177D6" w:rsidRPr="004A11C4" w:rsidRDefault="002177D6" w:rsidP="002177D6">
      <w:pPr>
        <w:ind w:left="45"/>
        <w:jc w:val="both"/>
        <w:rPr>
          <w:b/>
        </w:rPr>
      </w:pPr>
    </w:p>
    <w:p w:rsidR="002177D6" w:rsidRPr="00D81234" w:rsidRDefault="00C17EB2" w:rsidP="00C17EB2">
      <w:r w:rsidRPr="004A11C4">
        <w:rPr>
          <w:b/>
        </w:rPr>
        <w:t>Concernant l</w:t>
      </w:r>
      <w:r w:rsidR="002177D6" w:rsidRPr="004A11C4">
        <w:rPr>
          <w:b/>
        </w:rPr>
        <w:t>’autorisation de partager</w:t>
      </w:r>
      <w:r w:rsidR="00A25A3B">
        <w:t>,</w:t>
      </w:r>
      <w:r w:rsidR="002177D6" w:rsidRPr="00D81234">
        <w:t xml:space="preserve"> </w:t>
      </w:r>
    </w:p>
    <w:p w:rsidR="002177D6" w:rsidRPr="002177D6" w:rsidRDefault="00006A7F" w:rsidP="00C17EB2">
      <w:pPr>
        <w:pStyle w:val="Paragraphedeliste"/>
        <w:numPr>
          <w:ilvl w:val="0"/>
          <w:numId w:val="1"/>
        </w:numPr>
      </w:pPr>
      <w:hyperlink r:id="rId26" w:history="1">
        <w:r w:rsidR="002177D6" w:rsidRPr="002177D6">
          <w:rPr>
            <w:rStyle w:val="Lienhypertexte"/>
            <w:color w:val="auto"/>
          </w:rPr>
          <w:t>Article L226-2-2 du code de l'action sociale et des familles</w:t>
        </w:r>
      </w:hyperlink>
      <w:r w:rsidR="002177D6" w:rsidRPr="002177D6">
        <w:t xml:space="preserve">; </w:t>
      </w:r>
    </w:p>
    <w:p w:rsidR="002177D6" w:rsidRPr="002177D6" w:rsidRDefault="002177D6" w:rsidP="002177D6">
      <w:pPr>
        <w:jc w:val="both"/>
      </w:pPr>
      <w:r w:rsidRPr="002177D6">
        <w:t>« Par exception à l'article 226-13 du code pénal, les personnes soumises au secret professionnel qui mettent en œuvre la politique de protection de l'enfance définie à l'article L. 112-3 ou qui lui apportent leur concours sont autorisées à partager entre elles des informations à caractère secret afin d'évaluer une situation individuelle, de déterminer et de mettre en oeuvre les actions de protection et d'aide dont les mineurs et leur famille peuvent bénéficier. Le partage des informations relatives à une situation individuelle est strictement limité à ce qui est nécessaire à l'accomplissement de la mission de protection de l'enfance. Le père, la mère, toute autre personne exerçant l'autorité parentale, le tuteur, l'enfant en fonction de son âge et de sa maturité sont préalablement informés, selon des modalités adaptées, sauf si cette information est contraire à l'intérêt de l'enfant. »</w:t>
      </w:r>
    </w:p>
    <w:p w:rsidR="002177D6" w:rsidRPr="002177D6" w:rsidRDefault="00006A7F" w:rsidP="00C17EB2">
      <w:pPr>
        <w:pStyle w:val="Paragraphedeliste"/>
        <w:numPr>
          <w:ilvl w:val="0"/>
          <w:numId w:val="1"/>
        </w:numPr>
      </w:pPr>
      <w:hyperlink r:id="rId27" w:history="1">
        <w:r w:rsidR="002177D6" w:rsidRPr="002177D6">
          <w:rPr>
            <w:rStyle w:val="Lienhypertexte"/>
            <w:color w:val="auto"/>
          </w:rPr>
          <w:t>Article L1110-4 du code de la santé publique</w:t>
        </w:r>
      </w:hyperlink>
      <w:r w:rsidR="002177D6" w:rsidRPr="002177D6">
        <w:t>.</w:t>
      </w:r>
    </w:p>
    <w:p w:rsidR="002177D6" w:rsidRPr="002177D6" w:rsidRDefault="005F4AC5" w:rsidP="002177D6">
      <w:pPr>
        <w:jc w:val="both"/>
      </w:pPr>
      <w:r>
        <w:t xml:space="preserve">« I. </w:t>
      </w:r>
      <w:r w:rsidR="002177D6" w:rsidRPr="002177D6">
        <w:t>Toute personne prise en charge par un professionnel de santé, un établissement ou service, un professionnel ou organisme concourant à la prévention ou aux soins dont les conditions d'exercice ou les activités sont régies par le présent code, le service de santé des armées, un professionnel du secteur médico-social ou social ou un établissement ou service social et médico-social mentionné au I de l'article L. 312-1 du code de l'action sociale et des familles a droit au respect de sa vie privée et du secret des informations la concernant.</w:t>
      </w:r>
    </w:p>
    <w:p w:rsidR="002177D6" w:rsidRPr="002177D6" w:rsidRDefault="00C74723" w:rsidP="002177D6">
      <w:pPr>
        <w:jc w:val="both"/>
      </w:pPr>
      <w:r>
        <w:rPr>
          <w:noProof/>
          <w:lang w:eastAsia="fr-FR"/>
        </w:rPr>
        <w:drawing>
          <wp:anchor distT="0" distB="0" distL="114300" distR="114300" simplePos="0" relativeHeight="251679744" behindDoc="1" locked="0" layoutInCell="1" allowOverlap="1">
            <wp:simplePos x="0" y="0"/>
            <wp:positionH relativeFrom="column">
              <wp:posOffset>4134485</wp:posOffset>
            </wp:positionH>
            <wp:positionV relativeFrom="paragraph">
              <wp:posOffset>6350</wp:posOffset>
            </wp:positionV>
            <wp:extent cx="2371725" cy="2371725"/>
            <wp:effectExtent l="0" t="0" r="9525" b="952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pic:spPr>
                </pic:pic>
              </a:graphicData>
            </a:graphic>
          </wp:anchor>
        </w:drawing>
      </w:r>
      <w:r w:rsidR="002177D6" w:rsidRPr="002177D6">
        <w:t>Excepté dans les cas de dérogation expressément prévus par la loi, ce secret couvre l'ensemble des informations concernant la personne venues à la connaissance du professionnel, de tout membre du personnel de ces établissements, services ou organismes et de toute autre personne en relation, de par ses activités, avec ces établissements ou organismes. Il s'impose à tous les professionnels intervenant dans le système de santé.</w:t>
      </w:r>
    </w:p>
    <w:p w:rsidR="002177D6" w:rsidRPr="002177D6" w:rsidRDefault="005F4AC5" w:rsidP="002177D6">
      <w:pPr>
        <w:jc w:val="both"/>
      </w:pPr>
      <w:r>
        <w:t xml:space="preserve">II. </w:t>
      </w:r>
      <w:r w:rsidR="002177D6" w:rsidRPr="002177D6">
        <w:t>Un professionnel peut échanger avec un ou plusieurs professionnels identifiés des informations relatives à une même personne prise en charge, à condition qu'ils participent tous à sa prise en charge et que ces informations soient strictement nécessaires à la coordination ou à la continuité des soins, à la prévention ou à son suivi médico-social et social.</w:t>
      </w:r>
    </w:p>
    <w:p w:rsidR="002177D6" w:rsidRPr="002177D6" w:rsidRDefault="005F4AC5" w:rsidP="002177D6">
      <w:pPr>
        <w:jc w:val="both"/>
      </w:pPr>
      <w:r>
        <w:t xml:space="preserve">III. </w:t>
      </w:r>
      <w:r w:rsidR="002177D6" w:rsidRPr="002177D6">
        <w:t>Lorsque ces professionnels appartiennent à la même équipe de soins, au sens de l'article L. 1110-12, ils peuvent partager les informations concernant une même personne qui sont strictement nécessaires à la coordination ou à la continuité des soins ou à son suivi médico-social et social. Ces informations sont réputées confiées par la personne à l'ensemble de l'équipe.</w:t>
      </w:r>
    </w:p>
    <w:p w:rsidR="002177D6" w:rsidRPr="002177D6" w:rsidRDefault="00C74723" w:rsidP="002177D6">
      <w:pPr>
        <w:jc w:val="both"/>
      </w:pPr>
      <w:r>
        <w:rPr>
          <w:noProof/>
          <w:lang w:eastAsia="fr-FR"/>
        </w:rPr>
        <w:lastRenderedPageBreak/>
        <w:drawing>
          <wp:anchor distT="0" distB="0" distL="114300" distR="114300" simplePos="0" relativeHeight="251696128" behindDoc="1" locked="0" layoutInCell="1" allowOverlap="1">
            <wp:simplePos x="0" y="0"/>
            <wp:positionH relativeFrom="page">
              <wp:posOffset>-635</wp:posOffset>
            </wp:positionH>
            <wp:positionV relativeFrom="paragraph">
              <wp:posOffset>-890905</wp:posOffset>
            </wp:positionV>
            <wp:extent cx="1073150" cy="225552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0" cy="2255520"/>
                    </a:xfrm>
                    <a:prstGeom prst="rect">
                      <a:avLst/>
                    </a:prstGeom>
                    <a:noFill/>
                  </pic:spPr>
                </pic:pic>
              </a:graphicData>
            </a:graphic>
          </wp:anchor>
        </w:drawing>
      </w:r>
      <w:r>
        <w:rPr>
          <w:noProof/>
          <w:lang w:eastAsia="fr-FR"/>
        </w:rPr>
        <w:drawing>
          <wp:anchor distT="0" distB="0" distL="114300" distR="114300" simplePos="0" relativeHeight="251688960" behindDoc="1" locked="0" layoutInCell="1" allowOverlap="1">
            <wp:simplePos x="0" y="0"/>
            <wp:positionH relativeFrom="page">
              <wp:posOffset>4810125</wp:posOffset>
            </wp:positionH>
            <wp:positionV relativeFrom="paragraph">
              <wp:posOffset>-899795</wp:posOffset>
            </wp:positionV>
            <wp:extent cx="2731135" cy="3846830"/>
            <wp:effectExtent l="0" t="0" r="0" b="127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1135" cy="3846830"/>
                    </a:xfrm>
                    <a:prstGeom prst="rect">
                      <a:avLst/>
                    </a:prstGeom>
                    <a:noFill/>
                  </pic:spPr>
                </pic:pic>
              </a:graphicData>
            </a:graphic>
          </wp:anchor>
        </w:drawing>
      </w:r>
      <w:r w:rsidR="002177D6" w:rsidRPr="002177D6">
        <w:t>Le partage, entre des professionnels ne faisant pas partie de la même équipe de soins, d'informations nécessaires à la prise en charge d'une personne requiert son consentement préalable, recueilli par tout moyen, y compris de façon dématérialisée, dans des conditions définies par décret pris après avis de la Commission nationale de l'informatique et des libertés.</w:t>
      </w:r>
    </w:p>
    <w:p w:rsidR="002177D6" w:rsidRPr="002177D6" w:rsidRDefault="005F4AC5" w:rsidP="002177D6">
      <w:pPr>
        <w:jc w:val="both"/>
      </w:pPr>
      <w:r>
        <w:t xml:space="preserve">III bis. </w:t>
      </w:r>
      <w:r w:rsidR="002177D6" w:rsidRPr="002177D6">
        <w:t>Un professionnel de santé, exerçant au sein du service de santé des armées ou dans le cadre d'une contribution au soutien sanitaire des forces armées prévue à l'article L. 6147-10, ou un professionnel du secteur médico-social ou social relevant du ministre de la défense peuvent, dans des conditions définies par décret en Conseil d'Etat, échanger avec une ou plusieurs personnes, relevant du ministre de la défense ou de la tutelle du ministre chargé des anciens combattants, et ayant pour mission exclusive d'aider ou d'accompagner les militaires et anciens militaires blessés, des informations relatives à ce militaire ou à cet ancien militaire pris en charge, à condition que ces informations soient strictement nécessaires à son accompagnement. Le secret prévu au I s'impose à ces personnes. Un décret en Conseil d'Etat définit la liste des structures dans lesquelles exercent les personnes ayant pour mission exclusive d'aider ou d'accompagner les militaires</w:t>
      </w:r>
      <w:r w:rsidR="002177D6">
        <w:t xml:space="preserve"> et anciens militaires blessés.</w:t>
      </w:r>
    </w:p>
    <w:p w:rsidR="002177D6" w:rsidRPr="002177D6" w:rsidRDefault="005F4AC5" w:rsidP="002177D6">
      <w:pPr>
        <w:jc w:val="both"/>
      </w:pPr>
      <w:r>
        <w:t xml:space="preserve">IV. </w:t>
      </w:r>
      <w:r w:rsidR="002177D6" w:rsidRPr="002177D6">
        <w:t>La personne est dûment informée de son droit d'exercer une opposition à l'échange et au partage d'informations la concernant. Elle peut exercer ce droit à tout moment.</w:t>
      </w:r>
    </w:p>
    <w:p w:rsidR="002177D6" w:rsidRPr="002177D6" w:rsidRDefault="005F4AC5" w:rsidP="002177D6">
      <w:pPr>
        <w:jc w:val="both"/>
      </w:pPr>
      <w:r>
        <w:t xml:space="preserve">V. </w:t>
      </w:r>
      <w:r w:rsidR="002177D6" w:rsidRPr="002177D6">
        <w:t>Le fait d'obtenir ou de tenter d'obtenir la communication de ces informations en violation du présent article est puni d'un an d'emprisonnement et de 15 000 euros d'amende.</w:t>
      </w:r>
    </w:p>
    <w:p w:rsidR="002177D6" w:rsidRPr="002177D6" w:rsidRDefault="002177D6" w:rsidP="002177D6">
      <w:pPr>
        <w:jc w:val="both"/>
      </w:pPr>
      <w:r w:rsidRPr="002177D6">
        <w:t>En cas de diagnostic ou de pronostic grave, le secret médical ne s'oppose pas à ce que la famille, les proches de la personne malade ou la personne de confiance définie à l'article L. 1111-6 reçoivent les informations nécessaires destinées à leur permettre d'apporter un soutien direct à celle-ci, sauf opposition de sa part. Seul un médecin est habilité à délivrer, ou à faire délivrer sous sa responsabilité, ces informations.</w:t>
      </w:r>
    </w:p>
    <w:p w:rsidR="002177D6" w:rsidRPr="002177D6" w:rsidRDefault="002177D6" w:rsidP="002177D6">
      <w:pPr>
        <w:jc w:val="both"/>
      </w:pPr>
      <w:r w:rsidRPr="002177D6">
        <w:t>Le secret médical ne fait pas obstacle à ce que les informations concernant une personne décédée soient délivrées à ses ayants droit, son concubin ou son partenaire lié par un pacte civil de solidarité, dans la mesure où elles leur sont nécessaires pour leur permettre de connaître les causes de la mort, de défendre la mémoire du défunt ou de faire valoir leurs droits, sauf volonté contraire exprimée par la personne avant son décès. Toutefois, en cas de décès d'une personne mineure, les titulaires de l'autorité parentale conservent leur droit d'accès à la totalité des informations médicales la concernant, à l'exception des éléments relatifs aux décisions médicales pour lesquelles la personne mineure, le cas échéant, s'est opposée à l'obtention de leur consentement dans les conditions définies aux articles L. 1111-5 et L. 1111-5-1.</w:t>
      </w:r>
      <w:r w:rsidR="00401591" w:rsidRPr="00401591">
        <w:rPr>
          <w:noProof/>
          <w:lang w:eastAsia="fr-FR"/>
        </w:rPr>
        <w:t xml:space="preserve"> </w:t>
      </w:r>
    </w:p>
    <w:p w:rsidR="002177D6" w:rsidRPr="002177D6" w:rsidRDefault="00C74723" w:rsidP="002177D6">
      <w:pPr>
        <w:jc w:val="both"/>
      </w:pPr>
      <w:r>
        <w:rPr>
          <w:noProof/>
          <w:lang w:eastAsia="fr-FR"/>
        </w:rPr>
        <w:drawing>
          <wp:anchor distT="0" distB="0" distL="114300" distR="114300" simplePos="0" relativeHeight="251680768" behindDoc="1" locked="0" layoutInCell="1" allowOverlap="1">
            <wp:simplePos x="0" y="0"/>
            <wp:positionH relativeFrom="column">
              <wp:posOffset>4715510</wp:posOffset>
            </wp:positionH>
            <wp:positionV relativeFrom="paragraph">
              <wp:posOffset>270510</wp:posOffset>
            </wp:positionV>
            <wp:extent cx="2371725" cy="2371725"/>
            <wp:effectExtent l="0" t="0" r="9525" b="952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pic:spPr>
                </pic:pic>
              </a:graphicData>
            </a:graphic>
          </wp:anchor>
        </w:drawing>
      </w:r>
      <w:r w:rsidR="002177D6" w:rsidRPr="002177D6">
        <w:t>En outre, le secret médical ne fait pas obstacle à ce que les informations concernant une personne décédée nécessaires à la prise en charge d'une personne susceptible de faire l'objet d'un examen des caractéristiques génétiques dans les conditions prévues au I de l'article L. 1130-4 soient délivrées au médecin assurant cette prise en charge, sauf volonté contraire exprimée par la personne avant son décès.</w:t>
      </w:r>
    </w:p>
    <w:p w:rsidR="002177D6" w:rsidRDefault="002177D6" w:rsidP="00593120">
      <w:pPr>
        <w:jc w:val="both"/>
      </w:pPr>
      <w:r w:rsidRPr="002177D6">
        <w:t>VI.-Les conditions et les modalités de mise en œuvre du présent article pour ce qui concerne l'échange et le partage d'informations entre professionnels de santé, non-professionnels de santé du champ social et médico-social et personnes ayant pour mission exclusive d'aider ou d'accompagner les militaires et anciens militaires blessés sont définies par décret en Conseil d'Etat, pris après avis de la Commission nationale de l'informatique et des libertés. »</w:t>
      </w:r>
    </w:p>
    <w:p w:rsidR="00593120" w:rsidRDefault="00593120" w:rsidP="00593120">
      <w:pPr>
        <w:jc w:val="both"/>
      </w:pPr>
    </w:p>
    <w:p w:rsidR="00C74723" w:rsidRPr="002177D6" w:rsidRDefault="00C74723" w:rsidP="00593120">
      <w:pPr>
        <w:jc w:val="both"/>
      </w:pPr>
    </w:p>
    <w:p w:rsidR="002177D6" w:rsidRPr="002177D6" w:rsidRDefault="00C74723" w:rsidP="00C17EB2">
      <w:r>
        <w:rPr>
          <w:noProof/>
          <w:lang w:eastAsia="fr-FR"/>
        </w:rPr>
        <w:lastRenderedPageBreak/>
        <w:drawing>
          <wp:anchor distT="0" distB="0" distL="114300" distR="114300" simplePos="0" relativeHeight="251697152" behindDoc="1" locked="0" layoutInCell="1" allowOverlap="1">
            <wp:simplePos x="0" y="0"/>
            <wp:positionH relativeFrom="page">
              <wp:align>left</wp:align>
            </wp:positionH>
            <wp:positionV relativeFrom="paragraph">
              <wp:posOffset>-898525</wp:posOffset>
            </wp:positionV>
            <wp:extent cx="1073150" cy="2255520"/>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0" cy="2255520"/>
                    </a:xfrm>
                    <a:prstGeom prst="rect">
                      <a:avLst/>
                    </a:prstGeom>
                    <a:noFill/>
                  </pic:spPr>
                </pic:pic>
              </a:graphicData>
            </a:graphic>
          </wp:anchor>
        </w:drawing>
      </w:r>
      <w:r>
        <w:rPr>
          <w:noProof/>
          <w:lang w:eastAsia="fr-FR"/>
        </w:rPr>
        <w:drawing>
          <wp:anchor distT="0" distB="0" distL="114300" distR="114300" simplePos="0" relativeHeight="251689984" behindDoc="1" locked="0" layoutInCell="1" allowOverlap="1">
            <wp:simplePos x="0" y="0"/>
            <wp:positionH relativeFrom="page">
              <wp:align>right</wp:align>
            </wp:positionH>
            <wp:positionV relativeFrom="paragraph">
              <wp:posOffset>-898525</wp:posOffset>
            </wp:positionV>
            <wp:extent cx="2731135" cy="3846830"/>
            <wp:effectExtent l="0" t="0" r="0" b="127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1135" cy="3846830"/>
                    </a:xfrm>
                    <a:prstGeom prst="rect">
                      <a:avLst/>
                    </a:prstGeom>
                    <a:noFill/>
                  </pic:spPr>
                </pic:pic>
              </a:graphicData>
            </a:graphic>
          </wp:anchor>
        </w:drawing>
      </w:r>
      <w:r w:rsidR="00C17EB2" w:rsidRPr="004A11C4">
        <w:rPr>
          <w:b/>
        </w:rPr>
        <w:t>Concernant l</w:t>
      </w:r>
      <w:r w:rsidR="002177D6" w:rsidRPr="004A11C4">
        <w:rPr>
          <w:b/>
        </w:rPr>
        <w:t>’autorisation de révéler à une autorité</w:t>
      </w:r>
      <w:r w:rsidR="00A25A3B">
        <w:t>,</w:t>
      </w:r>
      <w:r w:rsidR="002177D6" w:rsidRPr="002177D6">
        <w:t xml:space="preserve"> </w:t>
      </w:r>
    </w:p>
    <w:p w:rsidR="002177D6" w:rsidRPr="002177D6" w:rsidRDefault="00006A7F" w:rsidP="00C17EB2">
      <w:pPr>
        <w:pStyle w:val="Paragraphedeliste"/>
        <w:numPr>
          <w:ilvl w:val="0"/>
          <w:numId w:val="1"/>
        </w:numPr>
        <w:jc w:val="both"/>
      </w:pPr>
      <w:hyperlink r:id="rId31" w:history="1">
        <w:r w:rsidR="002177D6" w:rsidRPr="002177D6">
          <w:rPr>
            <w:rStyle w:val="Lienhypertexte"/>
            <w:color w:val="auto"/>
          </w:rPr>
          <w:t>Article 226-14 du code pénal</w:t>
        </w:r>
      </w:hyperlink>
      <w:r w:rsidR="002177D6" w:rsidRPr="002177D6">
        <w:t xml:space="preserve">; </w:t>
      </w:r>
    </w:p>
    <w:p w:rsidR="002177D6" w:rsidRPr="002177D6" w:rsidRDefault="002177D6" w:rsidP="002177D6">
      <w:pPr>
        <w:jc w:val="both"/>
      </w:pPr>
      <w:r w:rsidRPr="002177D6">
        <w:t>L’article 226-14 de code pénal précise que « l'article 226-13 n'est pas applicable dans les cas où la loi impose ou autorise la révélation du secret. En outre, il n'est pas applicable :</w:t>
      </w:r>
    </w:p>
    <w:p w:rsidR="002177D6" w:rsidRPr="002177D6" w:rsidRDefault="002177D6" w:rsidP="002177D6">
      <w:pPr>
        <w:jc w:val="both"/>
      </w:pPr>
      <w:r w:rsidRPr="002177D6">
        <w:t>1° A celui qui informe les autorités judiciaires, médicales ou administratives de privations ou de sévices, y compris lorsqu'il s'agit d'atteintes ou mutilations sexuelles, dont il a eu connaissance et qui ont été infligées à un mineur ou à une personne qui n'est pas en mesure de se protéger en raison de son âge ou de son incapacité physique ou psychique ;</w:t>
      </w:r>
    </w:p>
    <w:p w:rsidR="002177D6" w:rsidRPr="002177D6" w:rsidRDefault="002177D6" w:rsidP="002177D6">
      <w:pPr>
        <w:jc w:val="both"/>
      </w:pPr>
      <w:r w:rsidRPr="002177D6">
        <w:t>2° Au médecin ou à tout autre professionnel de santé qui, avec l'accord de la victime, porte à la connaissance du procureur de la République ou de la cellule de recueil, de traitement et d'évaluation des informations préoccupantes relatives aux mineurs en danger ou qui risquent de l'être, mentionnée au deuxième alinéa de l'article L. 226-3 du code de l'action sociale et des familles, les sévices ou privations qu'il a constatés, sur le plan physique ou psychique, dans l'exercice de sa profession et qui lui permettent de présumer que des violences physiques, sexuelles ou psychiques de toute nature ont été commises. Lorsque la victime est un mineur ou une personne qui n'est pas en mesure de se protéger en raison de son âge ou de son incapacité physique ou psychique, son accord n'est pas nécessaire ;</w:t>
      </w:r>
    </w:p>
    <w:p w:rsidR="002177D6" w:rsidRPr="002177D6" w:rsidRDefault="002177D6" w:rsidP="002177D6">
      <w:pPr>
        <w:jc w:val="both"/>
      </w:pPr>
      <w:r w:rsidRPr="002177D6">
        <w:t>3° Au médecin ou à tout autre professionnel de santé qui porte à la connaissance du procureur de la République une information relative à des violences exercées au sein du couple relevant de l'article 132-80 du présent code, lorsqu'il estime en conscience que ces violences mettent la vie de la victime majeure en danger immédiat et que celle-ci n'est pas en mesure de se protéger en raison de la contrainte morale résultant de l'emprise exercée par l'auteur des violences. Le médecin ou le professionnel de santé doit s'efforcer d'obtenir l'accord de la victime majeure ; en cas d'impossibilité d'obtenir cet accord, il doit l'informer du signalement fait au procureur de la République ;</w:t>
      </w:r>
    </w:p>
    <w:p w:rsidR="002177D6" w:rsidRPr="002177D6" w:rsidRDefault="002177D6" w:rsidP="002177D6">
      <w:pPr>
        <w:jc w:val="both"/>
      </w:pPr>
      <w:r w:rsidRPr="002177D6">
        <w:t>4° Aux professionnels de la santé ou de l'action sociale qui informent le préfet et, à Paris, le préfet de police du caractère dangereux pour elles-mêmes ou pour autrui des personnes qui les consultent et dont ils savent qu'elles détiennent une arme ou qu'elles ont manifesté leur intention d'en acquérir une ;</w:t>
      </w:r>
    </w:p>
    <w:p w:rsidR="002177D6" w:rsidRPr="002177D6" w:rsidRDefault="002177D6" w:rsidP="002177D6">
      <w:pPr>
        <w:jc w:val="both"/>
      </w:pPr>
      <w:r w:rsidRPr="002177D6">
        <w:t>5° Au vétérinaire qui porte à la connaissance du procureur de la République toute information relative à des sévices graves, à un acte de cruauté ou à une atteinte sexuelle sur un animal mentionnés aux articles 521-1 et 521-1-1 et toute information relative à des mauvais traitements sur un animal, constatés dans le cadre de son exercice professionnel. Cette information ne lève pas l'obligation du vétérinaire sanitaire prévue à l'article L. 203-6 du code rural et de la pêche maritime.</w:t>
      </w:r>
    </w:p>
    <w:p w:rsidR="002177D6" w:rsidRPr="002177D6" w:rsidRDefault="00C74723" w:rsidP="002177D6">
      <w:pPr>
        <w:jc w:val="both"/>
      </w:pPr>
      <w:r>
        <w:rPr>
          <w:noProof/>
          <w:lang w:eastAsia="fr-FR"/>
        </w:rPr>
        <w:drawing>
          <wp:anchor distT="0" distB="0" distL="114300" distR="114300" simplePos="0" relativeHeight="251681792" behindDoc="1" locked="0" layoutInCell="1" allowOverlap="1">
            <wp:simplePos x="0" y="0"/>
            <wp:positionH relativeFrom="column">
              <wp:posOffset>4453890</wp:posOffset>
            </wp:positionH>
            <wp:positionV relativeFrom="paragraph">
              <wp:posOffset>91440</wp:posOffset>
            </wp:positionV>
            <wp:extent cx="2371725" cy="2371725"/>
            <wp:effectExtent l="0" t="0" r="9525" b="952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pic:spPr>
                </pic:pic>
              </a:graphicData>
            </a:graphic>
          </wp:anchor>
        </w:drawing>
      </w:r>
      <w:r w:rsidR="002177D6" w:rsidRPr="002177D6">
        <w:t>Le signalement aux autorités compétentes effectué dans les conditions prévues au présent article ne peut engager la responsabilité civile, pénale ou disciplinaire de son auteur, sauf s'il est établi qu'il n'a pas agi de bonne foi.</w:t>
      </w:r>
    </w:p>
    <w:p w:rsidR="002177D6" w:rsidRPr="002177D6" w:rsidRDefault="00006A7F" w:rsidP="00C17EB2">
      <w:pPr>
        <w:pStyle w:val="Paragraphedeliste"/>
        <w:numPr>
          <w:ilvl w:val="0"/>
          <w:numId w:val="1"/>
        </w:numPr>
      </w:pPr>
      <w:hyperlink r:id="rId32" w:history="1">
        <w:r w:rsidR="002177D6" w:rsidRPr="002177D6">
          <w:rPr>
            <w:rStyle w:val="Lienhypertexte"/>
            <w:color w:val="auto"/>
          </w:rPr>
          <w:t>Article 434-1</w:t>
        </w:r>
      </w:hyperlink>
      <w:r w:rsidR="002177D6" w:rsidRPr="002177D6">
        <w:rPr>
          <w:rStyle w:val="Lienhypertexte"/>
          <w:color w:val="auto"/>
        </w:rPr>
        <w:t xml:space="preserve"> du code pénal ;</w:t>
      </w:r>
      <w:r w:rsidR="002177D6" w:rsidRPr="002177D6">
        <w:t xml:space="preserve"> </w:t>
      </w:r>
    </w:p>
    <w:p w:rsidR="002177D6" w:rsidRPr="002177D6" w:rsidRDefault="002177D6" w:rsidP="002177D6">
      <w:pPr>
        <w:jc w:val="both"/>
      </w:pPr>
      <w:r w:rsidRPr="002177D6">
        <w:t>« Le fait, pour quiconque ayant connaissance d'un crime dont il est encore possible de prévenir ou de limiter les effets, ou dont les auteurs sont susceptibles de commettre de nouveaux crimes qui pourraient être empêchés, de ne pas en informer les autorités judiciaires ou administratives est puni de trois ans d'emprisonnement et de 45 000 euros d'amende.</w:t>
      </w:r>
    </w:p>
    <w:p w:rsidR="002177D6" w:rsidRPr="002177D6" w:rsidRDefault="002177D6" w:rsidP="002177D6">
      <w:pPr>
        <w:jc w:val="both"/>
      </w:pPr>
      <w:r w:rsidRPr="002177D6">
        <w:t>Sont exceptés des dispositions qui précèdent, sauf en ce qui concerne les crimes commis sur les mineurs :</w:t>
      </w:r>
    </w:p>
    <w:p w:rsidR="002177D6" w:rsidRPr="002177D6" w:rsidRDefault="00C74723" w:rsidP="002177D6">
      <w:pPr>
        <w:jc w:val="both"/>
      </w:pPr>
      <w:r>
        <w:rPr>
          <w:noProof/>
          <w:lang w:eastAsia="fr-FR"/>
        </w:rPr>
        <w:lastRenderedPageBreak/>
        <w:drawing>
          <wp:anchor distT="0" distB="0" distL="114300" distR="114300" simplePos="0" relativeHeight="251698176" behindDoc="1" locked="0" layoutInCell="1" allowOverlap="1">
            <wp:simplePos x="0" y="0"/>
            <wp:positionH relativeFrom="page">
              <wp:align>left</wp:align>
            </wp:positionH>
            <wp:positionV relativeFrom="paragraph">
              <wp:posOffset>-896620</wp:posOffset>
            </wp:positionV>
            <wp:extent cx="1073150" cy="2255520"/>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0" cy="2255520"/>
                    </a:xfrm>
                    <a:prstGeom prst="rect">
                      <a:avLst/>
                    </a:prstGeom>
                    <a:noFill/>
                  </pic:spPr>
                </pic:pic>
              </a:graphicData>
            </a:graphic>
          </wp:anchor>
        </w:drawing>
      </w:r>
      <w:r>
        <w:rPr>
          <w:noProof/>
          <w:lang w:eastAsia="fr-FR"/>
        </w:rPr>
        <w:drawing>
          <wp:anchor distT="0" distB="0" distL="114300" distR="114300" simplePos="0" relativeHeight="251691008" behindDoc="1" locked="0" layoutInCell="1" allowOverlap="1">
            <wp:simplePos x="0" y="0"/>
            <wp:positionH relativeFrom="page">
              <wp:align>right</wp:align>
            </wp:positionH>
            <wp:positionV relativeFrom="paragraph">
              <wp:posOffset>-900430</wp:posOffset>
            </wp:positionV>
            <wp:extent cx="2731135" cy="3846830"/>
            <wp:effectExtent l="0" t="0" r="0" b="127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1135" cy="3846830"/>
                    </a:xfrm>
                    <a:prstGeom prst="rect">
                      <a:avLst/>
                    </a:prstGeom>
                    <a:noFill/>
                  </pic:spPr>
                </pic:pic>
              </a:graphicData>
            </a:graphic>
          </wp:anchor>
        </w:drawing>
      </w:r>
      <w:r w:rsidR="002177D6" w:rsidRPr="002177D6">
        <w:t>1° Les parents en ligne directe et leurs conjoints, ainsi que les frères et soeurs et leurs conjoints, de l'auteur ou du complice du crime ;</w:t>
      </w:r>
    </w:p>
    <w:p w:rsidR="002177D6" w:rsidRPr="002177D6" w:rsidRDefault="002177D6" w:rsidP="002177D6">
      <w:pPr>
        <w:jc w:val="both"/>
      </w:pPr>
      <w:r w:rsidRPr="002177D6">
        <w:t>2° Le conjoint de l'auteur ou du complice du crime, ou la personne qui vit notoirement en situation maritale avec lui.</w:t>
      </w:r>
    </w:p>
    <w:p w:rsidR="002177D6" w:rsidRPr="002177D6" w:rsidRDefault="002177D6" w:rsidP="002177D6">
      <w:pPr>
        <w:jc w:val="both"/>
      </w:pPr>
      <w:r w:rsidRPr="002177D6">
        <w:t xml:space="preserve">Sont également exceptées des dispositions du premier alinéa les personnes astreintes au secret dans les conditions prévues par l'article 226-13. » </w:t>
      </w:r>
    </w:p>
    <w:p w:rsidR="002177D6" w:rsidRPr="002177D6" w:rsidRDefault="00006A7F" w:rsidP="00C17EB2">
      <w:pPr>
        <w:pStyle w:val="Paragraphedeliste"/>
        <w:numPr>
          <w:ilvl w:val="0"/>
          <w:numId w:val="1"/>
        </w:numPr>
        <w:jc w:val="both"/>
      </w:pPr>
      <w:hyperlink r:id="rId33" w:history="1">
        <w:r w:rsidR="002177D6" w:rsidRPr="002177D6">
          <w:rPr>
            <w:rStyle w:val="Lienhypertexte"/>
            <w:color w:val="auto"/>
          </w:rPr>
          <w:t>434-3 du code pénal</w:t>
        </w:r>
      </w:hyperlink>
      <w:r w:rsidR="002177D6" w:rsidRPr="002177D6">
        <w:t>;</w:t>
      </w:r>
    </w:p>
    <w:p w:rsidR="002177D6" w:rsidRPr="002177D6" w:rsidRDefault="00C74723" w:rsidP="002177D6">
      <w:pPr>
        <w:jc w:val="both"/>
      </w:pPr>
      <w:r>
        <w:rPr>
          <w:noProof/>
          <w:lang w:eastAsia="fr-FR"/>
        </w:rPr>
        <w:drawing>
          <wp:anchor distT="0" distB="0" distL="114300" distR="114300" simplePos="0" relativeHeight="251683840" behindDoc="1" locked="0" layoutInCell="1" allowOverlap="1">
            <wp:simplePos x="0" y="0"/>
            <wp:positionH relativeFrom="column">
              <wp:posOffset>3925570</wp:posOffset>
            </wp:positionH>
            <wp:positionV relativeFrom="paragraph">
              <wp:posOffset>723900</wp:posOffset>
            </wp:positionV>
            <wp:extent cx="2371725" cy="2371725"/>
            <wp:effectExtent l="0" t="0" r="9525" b="952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pic:spPr>
                </pic:pic>
              </a:graphicData>
            </a:graphic>
          </wp:anchor>
        </w:drawing>
      </w:r>
      <w:r w:rsidR="002177D6" w:rsidRPr="002177D6">
        <w:t>« Le fait, pour quiconque ayant connaissance de privations, de mauvais traitements ou d'agressions ou atteintes sexuelles infligés à un mineur ou à une personne qui n'est pas en mesure de se protéger en raison de son âge, d'une maladie, d'une infirmité, d'une déficience physique ou psychique ou d'un état de grossesse, de ne pas en informer les autorités judiciaires ou administratives ou de continuer à ne pas informer ces autorités tant que ces infractions n'ont pas cessé est puni de trois ans d'emprisonnement et de 45 000 euros d'amende.</w:t>
      </w:r>
    </w:p>
    <w:p w:rsidR="002177D6" w:rsidRPr="002177D6" w:rsidRDefault="002177D6" w:rsidP="002177D6">
      <w:pPr>
        <w:jc w:val="both"/>
      </w:pPr>
      <w:r w:rsidRPr="002177D6">
        <w:t>Lorsque le défaut d'information concerne une infraction mentionnée au premier alinéa commise sur un mineur de quinze ans, les peines sont portées à cinq ans d'emprisonnement et 75 000 euros d'amende.</w:t>
      </w:r>
    </w:p>
    <w:p w:rsidR="0054474D" w:rsidRDefault="002177D6" w:rsidP="0054474D">
      <w:pPr>
        <w:jc w:val="both"/>
      </w:pPr>
      <w:r w:rsidRPr="002177D6">
        <w:t>Sauf lorsque la loi en dispose autrement, sont exceptées des dispositions qui précèdent les personnes astreintes au secret dans les conditions prévues par l'article 226-13. »</w:t>
      </w:r>
    </w:p>
    <w:sectPr w:rsidR="0054474D" w:rsidSect="00F572E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D3A" w:rsidRDefault="00D71D3A" w:rsidP="009A7879">
      <w:pPr>
        <w:spacing w:after="0" w:line="240" w:lineRule="auto"/>
      </w:pPr>
      <w:r>
        <w:separator/>
      </w:r>
    </w:p>
  </w:endnote>
  <w:endnote w:type="continuationSeparator" w:id="0">
    <w:p w:rsidR="00D71D3A" w:rsidRDefault="00D71D3A" w:rsidP="009A7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D3A" w:rsidRPr="009A7879" w:rsidRDefault="00D71D3A" w:rsidP="009A7879">
    <w:pPr>
      <w:pStyle w:val="Pieddepage"/>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D3A" w:rsidRPr="009A7879" w:rsidRDefault="00D71D3A" w:rsidP="009A7879">
    <w:pPr>
      <w:pStyle w:val="Pieddepage"/>
      <w:jc w:val="right"/>
      <w:rPr>
        <w:sz w:val="18"/>
      </w:rPr>
    </w:pPr>
    <w:r>
      <w:rPr>
        <w:sz w:val="18"/>
      </w:rPr>
      <w:t xml:space="preserve">Tribunal judiciaire de Coutances </w:t>
    </w:r>
    <w:r>
      <w:rPr>
        <w:sz w:val="18"/>
      </w:rPr>
      <w:tab/>
    </w:r>
    <w:r>
      <w:rPr>
        <w:sz w:val="18"/>
      </w:rPr>
      <w:tab/>
    </w:r>
    <w:r w:rsidRPr="009A7879">
      <w:rPr>
        <w:sz w:val="18"/>
      </w:rPr>
      <w:t>Juin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D3A" w:rsidRDefault="00D71D3A" w:rsidP="009A7879">
      <w:pPr>
        <w:spacing w:after="0" w:line="240" w:lineRule="auto"/>
      </w:pPr>
      <w:r>
        <w:separator/>
      </w:r>
    </w:p>
  </w:footnote>
  <w:footnote w:type="continuationSeparator" w:id="0">
    <w:p w:rsidR="00D71D3A" w:rsidRDefault="00D71D3A" w:rsidP="009A7879">
      <w:pPr>
        <w:spacing w:after="0" w:line="240" w:lineRule="auto"/>
      </w:pPr>
      <w:r>
        <w:continuationSeparator/>
      </w:r>
    </w:p>
  </w:footnote>
  <w:footnote w:id="1">
    <w:p w:rsidR="00D71D3A" w:rsidRDefault="00D71D3A">
      <w:pPr>
        <w:pStyle w:val="Notedebasdepage"/>
      </w:pPr>
      <w:r>
        <w:rPr>
          <w:rStyle w:val="Appelnotedebasdep"/>
        </w:rPr>
        <w:footnoteRef/>
      </w:r>
      <w:r>
        <w:t xml:space="preserve"> </w:t>
      </w:r>
      <w:r w:rsidRPr="00165C41">
        <w:t>Article 226-13 du code pénal</w:t>
      </w:r>
      <w:r>
        <w:t>.</w:t>
      </w:r>
    </w:p>
  </w:footnote>
  <w:footnote w:id="2">
    <w:p w:rsidR="00D71D3A" w:rsidRDefault="00D71D3A">
      <w:pPr>
        <w:pStyle w:val="Notedebasdepage"/>
      </w:pPr>
      <w:r>
        <w:rPr>
          <w:rStyle w:val="Appelnotedebasdep"/>
        </w:rPr>
        <w:footnoteRef/>
      </w:r>
      <w:r>
        <w:t xml:space="preserve"> </w:t>
      </w:r>
      <w:r w:rsidRPr="005B0063">
        <w:t xml:space="preserve">Arrêt du 19 décembre 1885 de la chambre criminelle de la Cour de </w:t>
      </w:r>
      <w:r>
        <w:t>c</w:t>
      </w:r>
      <w:r w:rsidRPr="005B0063">
        <w:t>assation, affaire Watelet</w:t>
      </w:r>
      <w:r>
        <w:t>.</w:t>
      </w:r>
    </w:p>
  </w:footnote>
  <w:footnote w:id="3">
    <w:p w:rsidR="00D71D3A" w:rsidRDefault="00D71D3A" w:rsidP="009A417D">
      <w:pPr>
        <w:pStyle w:val="Notedebasdepage"/>
        <w:jc w:val="both"/>
      </w:pPr>
      <w:r>
        <w:rPr>
          <w:rStyle w:val="Appelnotedebasdep"/>
        </w:rPr>
        <w:footnoteRef/>
      </w:r>
      <w:r>
        <w:t xml:space="preserve"> Voir la liste non exhaustive des professions soumises au secret professionnel en annexe. </w:t>
      </w:r>
    </w:p>
  </w:footnote>
  <w:footnote w:id="4">
    <w:p w:rsidR="00D71D3A" w:rsidRDefault="00D71D3A">
      <w:pPr>
        <w:pStyle w:val="Notedebasdepage"/>
      </w:pPr>
      <w:r>
        <w:rPr>
          <w:rStyle w:val="Appelnotedebasdep"/>
        </w:rPr>
        <w:footnoteRef/>
      </w:r>
      <w:r>
        <w:t xml:space="preserve"> </w:t>
      </w:r>
      <w:r w:rsidRPr="00A166AF">
        <w:t>Cass. crim. 16 mai 2000 ; Cass. crim. 28 février 2001 ; Cass. 1ère civ. 9 mai 2001.</w:t>
      </w:r>
    </w:p>
  </w:footnote>
  <w:footnote w:id="5">
    <w:p w:rsidR="00D71D3A" w:rsidRDefault="00D71D3A">
      <w:pPr>
        <w:pStyle w:val="Notedebasdepage"/>
      </w:pPr>
      <w:r>
        <w:rPr>
          <w:rStyle w:val="Appelnotedebasdep"/>
        </w:rPr>
        <w:footnoteRef/>
      </w:r>
      <w:r>
        <w:t xml:space="preserve"> </w:t>
      </w:r>
      <w:r w:rsidRPr="007967B2">
        <w:t>Voir en annexe la « Charte déontologique type pour l’échange d’informations dans le cadre des conseils locaux de sécurité et de prévention de la délinquance »</w:t>
      </w:r>
      <w:r>
        <w:t>.</w:t>
      </w:r>
    </w:p>
  </w:footnote>
  <w:footnote w:id="6">
    <w:p w:rsidR="00D71D3A" w:rsidRPr="00FF0575" w:rsidRDefault="00D71D3A" w:rsidP="00FF0575">
      <w:pPr>
        <w:rPr>
          <w:sz w:val="20"/>
          <w:szCs w:val="20"/>
        </w:rPr>
      </w:pPr>
      <w:r>
        <w:rPr>
          <w:rStyle w:val="Appelnotedebasdep"/>
        </w:rPr>
        <w:footnoteRef/>
      </w:r>
      <w:r>
        <w:t xml:space="preserve"> </w:t>
      </w:r>
      <w:r>
        <w:rPr>
          <w:sz w:val="20"/>
        </w:rPr>
        <w:t>Idem.</w:t>
      </w:r>
    </w:p>
  </w:footnote>
  <w:footnote w:id="7">
    <w:p w:rsidR="00D71D3A" w:rsidRDefault="00D71D3A" w:rsidP="00633FC8">
      <w:pPr>
        <w:pStyle w:val="Notedebasdepage"/>
      </w:pPr>
      <w:r>
        <w:rPr>
          <w:rStyle w:val="Appelnotedebasdep"/>
        </w:rPr>
        <w:footnoteRef/>
      </w:r>
      <w:r>
        <w:t xml:space="preserve"> </w:t>
      </w:r>
      <w:r w:rsidRPr="00D6490D">
        <w:t>Article 434-1 du code pénal</w:t>
      </w:r>
      <w:r>
        <w:t>.</w:t>
      </w:r>
    </w:p>
  </w:footnote>
  <w:footnote w:id="8">
    <w:p w:rsidR="00D71D3A" w:rsidRDefault="00D71D3A" w:rsidP="00633FC8">
      <w:pPr>
        <w:pStyle w:val="Notedebasdepage"/>
      </w:pPr>
      <w:r>
        <w:rPr>
          <w:rStyle w:val="Appelnotedebasdep"/>
        </w:rPr>
        <w:footnoteRef/>
      </w:r>
      <w:r>
        <w:t xml:space="preserve"> Article 434-4 du code pénal.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D3A" w:rsidRDefault="00006A7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9766532" o:spid="_x0000_s2059" type="#_x0000_t75" style="position:absolute;margin-left:0;margin-top:0;width:453.5pt;height:644pt;z-index:-251657216;mso-position-horizontal:center;mso-position-horizontal-relative:margin;mso-position-vertical:center;mso-position-vertical-relative:margin" o:allowincell="f">
          <v:imagedata r:id="rId1" o:title="Captur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D3A" w:rsidRPr="009A7879" w:rsidRDefault="00D71D3A" w:rsidP="009A7879">
    <w:pPr>
      <w:pStyle w:val="En-tte"/>
      <w:jc w:val="right"/>
      <w:rPr>
        <w:sz w:val="18"/>
      </w:rPr>
    </w:pPr>
    <w:r w:rsidRPr="00B0097E">
      <w:rPr>
        <w:noProof/>
        <w:sz w:val="18"/>
        <w:lang w:eastAsia="fr-FR"/>
      </w:rPr>
      <mc:AlternateContent>
        <mc:Choice Requires="wps">
          <w:drawing>
            <wp:anchor distT="0" distB="0" distL="114300" distR="114300" simplePos="0" relativeHeight="251662336" behindDoc="0" locked="0" layoutInCell="0" allowOverlap="1">
              <wp:simplePos x="0" y="0"/>
              <wp:positionH relativeFrom="rightMargin">
                <wp:posOffset>422674</wp:posOffset>
              </wp:positionH>
              <wp:positionV relativeFrom="margin">
                <wp:posOffset>4054342</wp:posOffset>
              </wp:positionV>
              <wp:extent cx="481624" cy="32956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624"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1D3A" w:rsidRDefault="00D71D3A">
                          <w:pPr>
                            <w:pBdr>
                              <w:bottom w:val="single" w:sz="4" w:space="1" w:color="auto"/>
                            </w:pBdr>
                          </w:pPr>
                          <w:r>
                            <w:fldChar w:fldCharType="begin"/>
                          </w:r>
                          <w:r>
                            <w:instrText>PAGE   \* MERGEFORMAT</w:instrText>
                          </w:r>
                          <w:r>
                            <w:fldChar w:fldCharType="separate"/>
                          </w:r>
                          <w:r w:rsidR="00006A7F">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9" o:spid="_x0000_s1042" style="position:absolute;left:0;text-align:left;margin-left:33.3pt;margin-top:319.25pt;width:37.9pt;height:25.9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8yfwIAAAUFAAAOAAAAZHJzL2Uyb0RvYy54bWysVNuO0zAQfUfiHyy/d3Mh7TZR09VeKEIq&#10;sGLhA1zbaSwc29hu04L4d8ZO222BB4TIg+Oxx8dnZs54drPrJNpy64RWNc6uUoy4opoJta7x50+L&#10;0RQj54liRGrFa7znDt/MX76Y9abiuW61ZNwiAFGu6k2NW+9NlSSOtrwj7kobrmCz0bYjHky7Tpgl&#10;PaB3MsnTdJL02jJjNeXOwerDsInnEb9pOPUfmsZxj2SNgZuPo43jKozJfEaqtSWmFfRAg/wDi44I&#10;BZeeoB6IJ2hjxW9QnaBWO934K6q7RDeNoDzGANFk6S/RPLXE8BgLJMeZU5rc/4Ol77ePFglW4xIj&#10;RToo0UdIGlFryVEZ0tMbV4HXk3m0IUBnlpp+cUjp+xa8+K21um85YUAqC/7JxYFgODiKVv07zQCd&#10;bLyOmdo1tguAkAO0iwXZnwrCdx5RWCym2SQvMKKw9Sovx5NxvIFUx8PGOv+G6w6FSY0tUI/gZLt0&#10;PpAh1dElktdSsIWQMhp2vbqXFm0JaGMRvwO6O3eTKjgrHY4NiMMKcIQ7wl5gG2v9vczyIr3Ly9Fi&#10;Mr0eFYtiPCqv0+kozcq7cpIWZfGw+BEIZkXVCsa4WgrFj7rLir+r66EDBsVE5aEe6jfOxzH2C/bu&#10;PMg0fn8KshMe2lCKrsbTkxOpQl1fKwZhk8oTIYd5ckk/ZhlycPzHrEQVhMIPAvK71Q5QghpWmu1B&#10;D1ZDvaAj4e2ASavtN4x66MMau68bYjlG8q0CTZVZUYTGjUYxvs7BsOc7q/MdoihA1dhjNEzv/dDs&#10;G2PFuoWbspgjpW9Bh42IGnlmdVAv9FoM5vAuhGY+t6PX8+s1/wkAAP//AwBQSwMEFAAGAAgAAAAh&#10;AEgwxbbeAAAACgEAAA8AAABkcnMvZG93bnJldi54bWxMj8FOwzAMhu9IvENkJG4sYeuirTSdENJO&#10;wIENiavXZG1F45Qm3crb453YybL96ffnYjP5TpzcENtABh5nCoSjKtiWagOf++3DCkRMSBa7QM7A&#10;r4uwKW9vCsxtONOHO+1SLTiEYo4GmpT6XMpYNc5jnIXeEe+OYfCYuB1qaQc8c7jv5FwpLT22xBca&#10;7N1L46rv3egNoM7sz/tx8bZ/HTWu60ltl1/KmPu76fkJRHJT+ofhos/qULLTIYxko+gMaK2Z5LpY&#10;LUFcgGyegTjwZK0ykGUhr18o/wAAAP//AwBQSwECLQAUAAYACAAAACEAtoM4kv4AAADhAQAAEwAA&#10;AAAAAAAAAAAAAAAAAAAAW0NvbnRlbnRfVHlwZXNdLnhtbFBLAQItABQABgAIAAAAIQA4/SH/1gAA&#10;AJQBAAALAAAAAAAAAAAAAAAAAC8BAABfcmVscy8ucmVsc1BLAQItABQABgAIAAAAIQCFXJ8yfwIA&#10;AAUFAAAOAAAAAAAAAAAAAAAAAC4CAABkcnMvZTJvRG9jLnhtbFBLAQItABQABgAIAAAAIQBIMMW2&#10;3gAAAAoBAAAPAAAAAAAAAAAAAAAAANkEAABkcnMvZG93bnJldi54bWxQSwUGAAAAAAQABADzAAAA&#10;5AUAAAAA&#10;" o:allowincell="f" stroked="f">
              <v:textbox>
                <w:txbxContent>
                  <w:p w:rsidR="00D71D3A" w:rsidRDefault="00D71D3A">
                    <w:pPr>
                      <w:pBdr>
                        <w:bottom w:val="single" w:sz="4" w:space="1" w:color="auto"/>
                      </w:pBdr>
                    </w:pPr>
                    <w:r>
                      <w:fldChar w:fldCharType="begin"/>
                    </w:r>
                    <w:r>
                      <w:instrText>PAGE   \* MERGEFORMAT</w:instrText>
                    </w:r>
                    <w:r>
                      <w:fldChar w:fldCharType="separate"/>
                    </w:r>
                    <w:r w:rsidR="00006A7F">
                      <w:rPr>
                        <w:noProof/>
                      </w:rPr>
                      <w:t>1</w:t>
                    </w:r>
                    <w:r>
                      <w:fldChar w:fldCharType="end"/>
                    </w:r>
                  </w:p>
                </w:txbxContent>
              </v:textbox>
              <w10:wrap anchorx="margin" anchory="margin"/>
            </v:rect>
          </w:pict>
        </mc:Fallback>
      </mc:AlternateContent>
    </w:r>
    <w:r w:rsidR="00006A7F">
      <w:rPr>
        <w:noProof/>
        <w:sz w:val="1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9766533" o:spid="_x0000_s2060" type="#_x0000_t75" style="position:absolute;left:0;text-align:left;margin-left:0;margin-top:0;width:453.5pt;height:644pt;z-index:-251656192;mso-position-horizontal:center;mso-position-horizontal-relative:margin;mso-position-vertical:center;mso-position-vertical-relative:margin" o:allowincell="f">
          <v:imagedata r:id="rId1" o:title="Captur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D3A" w:rsidRDefault="00006A7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9766531" o:spid="_x0000_s2058" type="#_x0000_t75" style="position:absolute;margin-left:0;margin-top:0;width:453.5pt;height:644pt;z-index:-251658240;mso-position-horizontal:center;mso-position-horizontal-relative:margin;mso-position-vertical:center;mso-position-vertical-relative:margin" o:allowincell="f">
          <v:imagedata r:id="rId1" o:title="Captur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05D3"/>
    <w:multiLevelType w:val="hybridMultilevel"/>
    <w:tmpl w:val="C87837A8"/>
    <w:lvl w:ilvl="0" w:tplc="6512B8F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C2C2F40"/>
    <w:multiLevelType w:val="hybridMultilevel"/>
    <w:tmpl w:val="EF0416CE"/>
    <w:lvl w:ilvl="0" w:tplc="937EDE9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19712F"/>
    <w:multiLevelType w:val="hybridMultilevel"/>
    <w:tmpl w:val="D75692DA"/>
    <w:lvl w:ilvl="0" w:tplc="974A6C44">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9363D0"/>
    <w:multiLevelType w:val="hybridMultilevel"/>
    <w:tmpl w:val="46E8ACEA"/>
    <w:lvl w:ilvl="0" w:tplc="43C8D440">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 w15:restartNumberingAfterBreak="0">
    <w:nsid w:val="26DC05B1"/>
    <w:multiLevelType w:val="hybridMultilevel"/>
    <w:tmpl w:val="022A5164"/>
    <w:lvl w:ilvl="0" w:tplc="273CB562">
      <w:start w:val="101"/>
      <w:numFmt w:val="bullet"/>
      <w:lvlText w:val="-"/>
      <w:lvlJc w:val="left"/>
      <w:pPr>
        <w:ind w:left="1070" w:hanging="360"/>
      </w:pPr>
      <w:rPr>
        <w:rFonts w:ascii="Calibri" w:eastAsia="Calibri" w:hAnsi="Calibri" w:cs="Calibri" w:hint="default"/>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5" w15:restartNumberingAfterBreak="0">
    <w:nsid w:val="27077AFF"/>
    <w:multiLevelType w:val="hybridMultilevel"/>
    <w:tmpl w:val="622A6894"/>
    <w:lvl w:ilvl="0" w:tplc="5EBEF82C">
      <w:numFmt w:val="bullet"/>
      <w:lvlText w:val="-"/>
      <w:lvlJc w:val="left"/>
      <w:pPr>
        <w:ind w:left="1413" w:hanging="705"/>
      </w:pPr>
      <w:rPr>
        <w:rFonts w:ascii="Calisto MT" w:eastAsiaTheme="minorEastAsia" w:hAnsi="Calisto MT"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94F6349"/>
    <w:multiLevelType w:val="hybridMultilevel"/>
    <w:tmpl w:val="FD88FA3E"/>
    <w:lvl w:ilvl="0" w:tplc="39E22216">
      <w:start w:val="6"/>
      <w:numFmt w:val="bullet"/>
      <w:lvlText w:val="-"/>
      <w:lvlJc w:val="left"/>
      <w:pPr>
        <w:ind w:left="360" w:hanging="360"/>
      </w:pPr>
      <w:rPr>
        <w:rFonts w:ascii="Calisto MT" w:eastAsiaTheme="minorHAnsi" w:hAnsi="Calisto MT"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E291690"/>
    <w:multiLevelType w:val="hybridMultilevel"/>
    <w:tmpl w:val="9078E434"/>
    <w:lvl w:ilvl="0" w:tplc="E1843DB4">
      <w:start w:val="6"/>
      <w:numFmt w:val="bullet"/>
      <w:lvlText w:val="-"/>
      <w:lvlJc w:val="left"/>
      <w:pPr>
        <w:ind w:left="1080" w:hanging="360"/>
      </w:pPr>
      <w:rPr>
        <w:rFonts w:ascii="Calisto MT" w:eastAsiaTheme="majorEastAsia" w:hAnsi="Calisto MT" w:cstheme="maj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301748C"/>
    <w:multiLevelType w:val="hybridMultilevel"/>
    <w:tmpl w:val="8126F7C0"/>
    <w:lvl w:ilvl="0" w:tplc="63260036">
      <w:start w:val="6"/>
      <w:numFmt w:val="bullet"/>
      <w:lvlText w:val="-"/>
      <w:lvlJc w:val="left"/>
      <w:pPr>
        <w:ind w:left="360" w:hanging="360"/>
      </w:pPr>
      <w:rPr>
        <w:rFonts w:ascii="Calisto MT" w:eastAsiaTheme="majorEastAsia" w:hAnsi="Calisto MT" w:cstheme="maj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5C21509"/>
    <w:multiLevelType w:val="hybridMultilevel"/>
    <w:tmpl w:val="019647F8"/>
    <w:lvl w:ilvl="0" w:tplc="2E48DAA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BC48A0"/>
    <w:multiLevelType w:val="hybridMultilevel"/>
    <w:tmpl w:val="87B6DDF2"/>
    <w:lvl w:ilvl="0" w:tplc="7B8047C4">
      <w:start w:val="6"/>
      <w:numFmt w:val="bullet"/>
      <w:lvlText w:val="-"/>
      <w:lvlJc w:val="left"/>
      <w:pPr>
        <w:ind w:left="360" w:hanging="360"/>
      </w:pPr>
      <w:rPr>
        <w:rFonts w:ascii="Calisto MT" w:eastAsiaTheme="majorEastAsia" w:hAnsi="Calisto MT"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F83ACE"/>
    <w:multiLevelType w:val="hybridMultilevel"/>
    <w:tmpl w:val="94BED1EC"/>
    <w:lvl w:ilvl="0" w:tplc="1B84DAC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1BD41C5"/>
    <w:multiLevelType w:val="hybridMultilevel"/>
    <w:tmpl w:val="E9E4668E"/>
    <w:lvl w:ilvl="0" w:tplc="B50E9154">
      <w:start w:val="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EE1367"/>
    <w:multiLevelType w:val="hybridMultilevel"/>
    <w:tmpl w:val="4114FC68"/>
    <w:lvl w:ilvl="0" w:tplc="D5B4DA9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722EC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52718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AE57F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F8334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26BC9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28974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A0DF1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06BB0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3BD5FCE"/>
    <w:multiLevelType w:val="hybridMultilevel"/>
    <w:tmpl w:val="91DADBE6"/>
    <w:lvl w:ilvl="0" w:tplc="C9542CD6">
      <w:numFmt w:val="bullet"/>
      <w:lvlText w:val=""/>
      <w:lvlJc w:val="left"/>
      <w:pPr>
        <w:ind w:left="360" w:hanging="360"/>
      </w:pPr>
      <w:rPr>
        <w:rFonts w:ascii="Wingdings" w:eastAsiaTheme="minorEastAsia"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6FF6566"/>
    <w:multiLevelType w:val="hybridMultilevel"/>
    <w:tmpl w:val="9A0401EA"/>
    <w:lvl w:ilvl="0" w:tplc="D5B4DA9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1E2363"/>
    <w:multiLevelType w:val="hybridMultilevel"/>
    <w:tmpl w:val="28CECAD4"/>
    <w:lvl w:ilvl="0" w:tplc="93523414">
      <w:numFmt w:val="bullet"/>
      <w:lvlText w:val=""/>
      <w:lvlJc w:val="left"/>
      <w:pPr>
        <w:ind w:left="405" w:hanging="360"/>
      </w:pPr>
      <w:rPr>
        <w:rFonts w:ascii="Wingdings" w:eastAsiaTheme="minorHAnsi" w:hAnsi="Wingdings"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7" w15:restartNumberingAfterBreak="0">
    <w:nsid w:val="5A547FE8"/>
    <w:multiLevelType w:val="hybridMultilevel"/>
    <w:tmpl w:val="1DCA0FE0"/>
    <w:lvl w:ilvl="0" w:tplc="568EEEBA">
      <w:start w:val="6"/>
      <w:numFmt w:val="bullet"/>
      <w:lvlText w:val="-"/>
      <w:lvlJc w:val="left"/>
      <w:pPr>
        <w:ind w:left="720" w:hanging="360"/>
      </w:pPr>
      <w:rPr>
        <w:rFonts w:ascii="Calisto MT" w:eastAsiaTheme="majorEastAsia" w:hAnsi="Calisto MT"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9148D5"/>
    <w:multiLevelType w:val="hybridMultilevel"/>
    <w:tmpl w:val="EF92589C"/>
    <w:lvl w:ilvl="0" w:tplc="141276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D30179"/>
    <w:multiLevelType w:val="hybridMultilevel"/>
    <w:tmpl w:val="72C209D4"/>
    <w:lvl w:ilvl="0" w:tplc="5E94A6A0">
      <w:start w:val="1"/>
      <w:numFmt w:val="bullet"/>
      <w:lvlText w:val=""/>
      <w:lvlJc w:val="left"/>
      <w:pPr>
        <w:ind w:left="360" w:hanging="360"/>
      </w:pPr>
      <w:rPr>
        <w:rFonts w:ascii="Symbol" w:hAnsi="Symbol" w:hint="default"/>
      </w:rPr>
    </w:lvl>
    <w:lvl w:ilvl="1" w:tplc="040C0003" w:tentative="1">
      <w:start w:val="1"/>
      <w:numFmt w:val="bullet"/>
      <w:lvlText w:val="o"/>
      <w:lvlJc w:val="left"/>
      <w:pPr>
        <w:ind w:left="372" w:hanging="360"/>
      </w:pPr>
      <w:rPr>
        <w:rFonts w:ascii="Courier New" w:hAnsi="Courier New" w:cs="Courier New" w:hint="default"/>
      </w:rPr>
    </w:lvl>
    <w:lvl w:ilvl="2" w:tplc="040C0005" w:tentative="1">
      <w:start w:val="1"/>
      <w:numFmt w:val="bullet"/>
      <w:lvlText w:val=""/>
      <w:lvlJc w:val="left"/>
      <w:pPr>
        <w:ind w:left="1092" w:hanging="360"/>
      </w:pPr>
      <w:rPr>
        <w:rFonts w:ascii="Wingdings" w:hAnsi="Wingdings" w:hint="default"/>
      </w:rPr>
    </w:lvl>
    <w:lvl w:ilvl="3" w:tplc="040C0001" w:tentative="1">
      <w:start w:val="1"/>
      <w:numFmt w:val="bullet"/>
      <w:lvlText w:val=""/>
      <w:lvlJc w:val="left"/>
      <w:pPr>
        <w:ind w:left="1812" w:hanging="360"/>
      </w:pPr>
      <w:rPr>
        <w:rFonts w:ascii="Symbol" w:hAnsi="Symbol" w:hint="default"/>
      </w:rPr>
    </w:lvl>
    <w:lvl w:ilvl="4" w:tplc="040C0003" w:tentative="1">
      <w:start w:val="1"/>
      <w:numFmt w:val="bullet"/>
      <w:lvlText w:val="o"/>
      <w:lvlJc w:val="left"/>
      <w:pPr>
        <w:ind w:left="2532" w:hanging="360"/>
      </w:pPr>
      <w:rPr>
        <w:rFonts w:ascii="Courier New" w:hAnsi="Courier New" w:cs="Courier New" w:hint="default"/>
      </w:rPr>
    </w:lvl>
    <w:lvl w:ilvl="5" w:tplc="040C0005" w:tentative="1">
      <w:start w:val="1"/>
      <w:numFmt w:val="bullet"/>
      <w:lvlText w:val=""/>
      <w:lvlJc w:val="left"/>
      <w:pPr>
        <w:ind w:left="3252" w:hanging="360"/>
      </w:pPr>
      <w:rPr>
        <w:rFonts w:ascii="Wingdings" w:hAnsi="Wingdings" w:hint="default"/>
      </w:rPr>
    </w:lvl>
    <w:lvl w:ilvl="6" w:tplc="040C0001" w:tentative="1">
      <w:start w:val="1"/>
      <w:numFmt w:val="bullet"/>
      <w:lvlText w:val=""/>
      <w:lvlJc w:val="left"/>
      <w:pPr>
        <w:ind w:left="3972" w:hanging="360"/>
      </w:pPr>
      <w:rPr>
        <w:rFonts w:ascii="Symbol" w:hAnsi="Symbol" w:hint="default"/>
      </w:rPr>
    </w:lvl>
    <w:lvl w:ilvl="7" w:tplc="040C0003" w:tentative="1">
      <w:start w:val="1"/>
      <w:numFmt w:val="bullet"/>
      <w:lvlText w:val="o"/>
      <w:lvlJc w:val="left"/>
      <w:pPr>
        <w:ind w:left="4692" w:hanging="360"/>
      </w:pPr>
      <w:rPr>
        <w:rFonts w:ascii="Courier New" w:hAnsi="Courier New" w:cs="Courier New" w:hint="default"/>
      </w:rPr>
    </w:lvl>
    <w:lvl w:ilvl="8" w:tplc="040C0005" w:tentative="1">
      <w:start w:val="1"/>
      <w:numFmt w:val="bullet"/>
      <w:lvlText w:val=""/>
      <w:lvlJc w:val="left"/>
      <w:pPr>
        <w:ind w:left="5412" w:hanging="360"/>
      </w:pPr>
      <w:rPr>
        <w:rFonts w:ascii="Wingdings" w:hAnsi="Wingdings" w:hint="default"/>
      </w:rPr>
    </w:lvl>
  </w:abstractNum>
  <w:abstractNum w:abstractNumId="20" w15:restartNumberingAfterBreak="0">
    <w:nsid w:val="7E794AC2"/>
    <w:multiLevelType w:val="hybridMultilevel"/>
    <w:tmpl w:val="53D692D4"/>
    <w:lvl w:ilvl="0" w:tplc="D5B4DA90">
      <w:start w:val="1"/>
      <w:numFmt w:val="bullet"/>
      <w:lvlText w:val="-"/>
      <w:lvlJc w:val="left"/>
      <w:pPr>
        <w:ind w:left="40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num w:numId="1">
    <w:abstractNumId w:val="3"/>
  </w:num>
  <w:num w:numId="2">
    <w:abstractNumId w:val="4"/>
  </w:num>
  <w:num w:numId="3">
    <w:abstractNumId w:val="11"/>
  </w:num>
  <w:num w:numId="4">
    <w:abstractNumId w:val="0"/>
  </w:num>
  <w:num w:numId="5">
    <w:abstractNumId w:val="16"/>
  </w:num>
  <w:num w:numId="6">
    <w:abstractNumId w:val="18"/>
  </w:num>
  <w:num w:numId="7">
    <w:abstractNumId w:val="6"/>
  </w:num>
  <w:num w:numId="8">
    <w:abstractNumId w:val="17"/>
  </w:num>
  <w:num w:numId="9">
    <w:abstractNumId w:val="7"/>
  </w:num>
  <w:num w:numId="10">
    <w:abstractNumId w:val="8"/>
  </w:num>
  <w:num w:numId="11">
    <w:abstractNumId w:val="10"/>
  </w:num>
  <w:num w:numId="12">
    <w:abstractNumId w:val="13"/>
  </w:num>
  <w:num w:numId="13">
    <w:abstractNumId w:val="15"/>
  </w:num>
  <w:num w:numId="14">
    <w:abstractNumId w:val="20"/>
  </w:num>
  <w:num w:numId="15">
    <w:abstractNumId w:val="12"/>
  </w:num>
  <w:num w:numId="16">
    <w:abstractNumId w:val="2"/>
  </w:num>
  <w:num w:numId="17">
    <w:abstractNumId w:val="1"/>
  </w:num>
  <w:num w:numId="18">
    <w:abstractNumId w:val="9"/>
  </w:num>
  <w:num w:numId="19">
    <w:abstractNumId w:val="14"/>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FB6"/>
    <w:rsid w:val="00002ED5"/>
    <w:rsid w:val="00004280"/>
    <w:rsid w:val="00006A7F"/>
    <w:rsid w:val="000079BA"/>
    <w:rsid w:val="00010C25"/>
    <w:rsid w:val="0001249E"/>
    <w:rsid w:val="0002036D"/>
    <w:rsid w:val="000217BB"/>
    <w:rsid w:val="00022F04"/>
    <w:rsid w:val="00023F28"/>
    <w:rsid w:val="0003688A"/>
    <w:rsid w:val="00044A8D"/>
    <w:rsid w:val="00052E57"/>
    <w:rsid w:val="00056BE6"/>
    <w:rsid w:val="00060BD9"/>
    <w:rsid w:val="00060CC8"/>
    <w:rsid w:val="00067757"/>
    <w:rsid w:val="0007515C"/>
    <w:rsid w:val="000764AB"/>
    <w:rsid w:val="00076736"/>
    <w:rsid w:val="00082842"/>
    <w:rsid w:val="00090252"/>
    <w:rsid w:val="0009135D"/>
    <w:rsid w:val="000970F8"/>
    <w:rsid w:val="00097403"/>
    <w:rsid w:val="000A2D08"/>
    <w:rsid w:val="000A3E47"/>
    <w:rsid w:val="000B1770"/>
    <w:rsid w:val="000C72D4"/>
    <w:rsid w:val="000D02BE"/>
    <w:rsid w:val="000D1FE5"/>
    <w:rsid w:val="000D45F5"/>
    <w:rsid w:val="000F13AC"/>
    <w:rsid w:val="000F141F"/>
    <w:rsid w:val="00101D10"/>
    <w:rsid w:val="00102250"/>
    <w:rsid w:val="001135D9"/>
    <w:rsid w:val="00142080"/>
    <w:rsid w:val="001433BB"/>
    <w:rsid w:val="0014466A"/>
    <w:rsid w:val="00144896"/>
    <w:rsid w:val="00145617"/>
    <w:rsid w:val="00160568"/>
    <w:rsid w:val="00165C41"/>
    <w:rsid w:val="00166DA6"/>
    <w:rsid w:val="00183959"/>
    <w:rsid w:val="00185A15"/>
    <w:rsid w:val="001937EA"/>
    <w:rsid w:val="001A327E"/>
    <w:rsid w:val="001A71E8"/>
    <w:rsid w:val="001A72DA"/>
    <w:rsid w:val="001B1697"/>
    <w:rsid w:val="001B695E"/>
    <w:rsid w:val="001C2848"/>
    <w:rsid w:val="001C52DB"/>
    <w:rsid w:val="001D2042"/>
    <w:rsid w:val="001D2DB3"/>
    <w:rsid w:val="001D4DF0"/>
    <w:rsid w:val="001E46D0"/>
    <w:rsid w:val="001E580E"/>
    <w:rsid w:val="001F48EC"/>
    <w:rsid w:val="00201901"/>
    <w:rsid w:val="00207A67"/>
    <w:rsid w:val="002103BD"/>
    <w:rsid w:val="0021328B"/>
    <w:rsid w:val="002177D6"/>
    <w:rsid w:val="00223B0C"/>
    <w:rsid w:val="00225150"/>
    <w:rsid w:val="00246D9B"/>
    <w:rsid w:val="0025154E"/>
    <w:rsid w:val="00254FF2"/>
    <w:rsid w:val="00256BF1"/>
    <w:rsid w:val="002608C8"/>
    <w:rsid w:val="00267C00"/>
    <w:rsid w:val="002719D6"/>
    <w:rsid w:val="00272D5E"/>
    <w:rsid w:val="00273882"/>
    <w:rsid w:val="00274478"/>
    <w:rsid w:val="002A0474"/>
    <w:rsid w:val="002A3182"/>
    <w:rsid w:val="002B06D8"/>
    <w:rsid w:val="002B0A03"/>
    <w:rsid w:val="002B5BD7"/>
    <w:rsid w:val="002B6B98"/>
    <w:rsid w:val="002B7844"/>
    <w:rsid w:val="002C0BF7"/>
    <w:rsid w:val="002C1639"/>
    <w:rsid w:val="002C2CFC"/>
    <w:rsid w:val="002C4576"/>
    <w:rsid w:val="002D0AAB"/>
    <w:rsid w:val="002D56C8"/>
    <w:rsid w:val="002D6574"/>
    <w:rsid w:val="002E1250"/>
    <w:rsid w:val="002E1C53"/>
    <w:rsid w:val="002E4377"/>
    <w:rsid w:val="002E5378"/>
    <w:rsid w:val="002E7D47"/>
    <w:rsid w:val="002F14A5"/>
    <w:rsid w:val="002F428D"/>
    <w:rsid w:val="002F4FB5"/>
    <w:rsid w:val="0030372E"/>
    <w:rsid w:val="00311349"/>
    <w:rsid w:val="00316BBE"/>
    <w:rsid w:val="00317BDA"/>
    <w:rsid w:val="003222BA"/>
    <w:rsid w:val="0032416C"/>
    <w:rsid w:val="00326B37"/>
    <w:rsid w:val="00332BFD"/>
    <w:rsid w:val="0034309A"/>
    <w:rsid w:val="00344607"/>
    <w:rsid w:val="003664ED"/>
    <w:rsid w:val="003709D4"/>
    <w:rsid w:val="0037134F"/>
    <w:rsid w:val="003726F7"/>
    <w:rsid w:val="003826BC"/>
    <w:rsid w:val="00386C70"/>
    <w:rsid w:val="00391C65"/>
    <w:rsid w:val="003A44ED"/>
    <w:rsid w:val="003B157F"/>
    <w:rsid w:val="003B15E3"/>
    <w:rsid w:val="003B1B20"/>
    <w:rsid w:val="003B1FDB"/>
    <w:rsid w:val="003C0FC7"/>
    <w:rsid w:val="003C1257"/>
    <w:rsid w:val="003C1DCD"/>
    <w:rsid w:val="003C4194"/>
    <w:rsid w:val="003D192E"/>
    <w:rsid w:val="003D2439"/>
    <w:rsid w:val="003E3AFA"/>
    <w:rsid w:val="00400A8D"/>
    <w:rsid w:val="00401568"/>
    <w:rsid w:val="00401591"/>
    <w:rsid w:val="0040285E"/>
    <w:rsid w:val="0040344E"/>
    <w:rsid w:val="00405A0C"/>
    <w:rsid w:val="00405B6D"/>
    <w:rsid w:val="00405FED"/>
    <w:rsid w:val="004111BF"/>
    <w:rsid w:val="00420F69"/>
    <w:rsid w:val="00421A94"/>
    <w:rsid w:val="00424F83"/>
    <w:rsid w:val="00425D28"/>
    <w:rsid w:val="00426E24"/>
    <w:rsid w:val="0042703E"/>
    <w:rsid w:val="00430D0C"/>
    <w:rsid w:val="00431064"/>
    <w:rsid w:val="00431E52"/>
    <w:rsid w:val="0043252A"/>
    <w:rsid w:val="00433A5D"/>
    <w:rsid w:val="004345A7"/>
    <w:rsid w:val="00440E45"/>
    <w:rsid w:val="0045608D"/>
    <w:rsid w:val="004611AE"/>
    <w:rsid w:val="00462C7A"/>
    <w:rsid w:val="00463433"/>
    <w:rsid w:val="00464DEF"/>
    <w:rsid w:val="0046585F"/>
    <w:rsid w:val="00466F54"/>
    <w:rsid w:val="00467568"/>
    <w:rsid w:val="004736F9"/>
    <w:rsid w:val="004773C1"/>
    <w:rsid w:val="0048066E"/>
    <w:rsid w:val="0048158F"/>
    <w:rsid w:val="00484A85"/>
    <w:rsid w:val="00487958"/>
    <w:rsid w:val="004879A6"/>
    <w:rsid w:val="00493147"/>
    <w:rsid w:val="00493728"/>
    <w:rsid w:val="004A11C4"/>
    <w:rsid w:val="004A4687"/>
    <w:rsid w:val="004A68B2"/>
    <w:rsid w:val="004B09AA"/>
    <w:rsid w:val="004B3EA4"/>
    <w:rsid w:val="004B73A5"/>
    <w:rsid w:val="004C3AB2"/>
    <w:rsid w:val="004D0861"/>
    <w:rsid w:val="004D15B9"/>
    <w:rsid w:val="004D2F50"/>
    <w:rsid w:val="004D5616"/>
    <w:rsid w:val="004D6B6C"/>
    <w:rsid w:val="004D6E5F"/>
    <w:rsid w:val="004E1C59"/>
    <w:rsid w:val="004F3074"/>
    <w:rsid w:val="004F4022"/>
    <w:rsid w:val="00500C8B"/>
    <w:rsid w:val="00504899"/>
    <w:rsid w:val="00515E31"/>
    <w:rsid w:val="0051602B"/>
    <w:rsid w:val="00516E48"/>
    <w:rsid w:val="00517C94"/>
    <w:rsid w:val="00517E07"/>
    <w:rsid w:val="0052329F"/>
    <w:rsid w:val="005253B1"/>
    <w:rsid w:val="00533270"/>
    <w:rsid w:val="00543F5C"/>
    <w:rsid w:val="0054474D"/>
    <w:rsid w:val="00546F20"/>
    <w:rsid w:val="00547C1A"/>
    <w:rsid w:val="00557826"/>
    <w:rsid w:val="00571ED9"/>
    <w:rsid w:val="00572258"/>
    <w:rsid w:val="005750A7"/>
    <w:rsid w:val="005766B1"/>
    <w:rsid w:val="005852ED"/>
    <w:rsid w:val="00585886"/>
    <w:rsid w:val="00587AC0"/>
    <w:rsid w:val="00591895"/>
    <w:rsid w:val="00593120"/>
    <w:rsid w:val="005A029E"/>
    <w:rsid w:val="005A30FE"/>
    <w:rsid w:val="005B0063"/>
    <w:rsid w:val="005B430D"/>
    <w:rsid w:val="005B45BB"/>
    <w:rsid w:val="005C06BE"/>
    <w:rsid w:val="005C5229"/>
    <w:rsid w:val="005C646A"/>
    <w:rsid w:val="005C7B1E"/>
    <w:rsid w:val="005D313A"/>
    <w:rsid w:val="005E5318"/>
    <w:rsid w:val="005E5B54"/>
    <w:rsid w:val="005F4AC5"/>
    <w:rsid w:val="00601CAC"/>
    <w:rsid w:val="006026CC"/>
    <w:rsid w:val="00602F27"/>
    <w:rsid w:val="0062267B"/>
    <w:rsid w:val="00627894"/>
    <w:rsid w:val="00630704"/>
    <w:rsid w:val="00630FF8"/>
    <w:rsid w:val="00633FC8"/>
    <w:rsid w:val="00634CC1"/>
    <w:rsid w:val="006362D3"/>
    <w:rsid w:val="00636B04"/>
    <w:rsid w:val="006431D7"/>
    <w:rsid w:val="006448FF"/>
    <w:rsid w:val="00644C6F"/>
    <w:rsid w:val="00646988"/>
    <w:rsid w:val="00651648"/>
    <w:rsid w:val="0065763D"/>
    <w:rsid w:val="00665D59"/>
    <w:rsid w:val="00672D56"/>
    <w:rsid w:val="00677B1A"/>
    <w:rsid w:val="00681BB9"/>
    <w:rsid w:val="00687671"/>
    <w:rsid w:val="00693504"/>
    <w:rsid w:val="0069435B"/>
    <w:rsid w:val="006979B0"/>
    <w:rsid w:val="00697D6B"/>
    <w:rsid w:val="006A3DD8"/>
    <w:rsid w:val="006A5835"/>
    <w:rsid w:val="006B04BA"/>
    <w:rsid w:val="006B7770"/>
    <w:rsid w:val="006C15E4"/>
    <w:rsid w:val="006C1737"/>
    <w:rsid w:val="006D25CE"/>
    <w:rsid w:val="006D269B"/>
    <w:rsid w:val="006D427E"/>
    <w:rsid w:val="006D4EBA"/>
    <w:rsid w:val="006D5EDB"/>
    <w:rsid w:val="006E063C"/>
    <w:rsid w:val="006E1E4C"/>
    <w:rsid w:val="006F1576"/>
    <w:rsid w:val="007136DE"/>
    <w:rsid w:val="00716279"/>
    <w:rsid w:val="00720C36"/>
    <w:rsid w:val="00722E48"/>
    <w:rsid w:val="00723C4B"/>
    <w:rsid w:val="00727BBD"/>
    <w:rsid w:val="00730DFD"/>
    <w:rsid w:val="00737E47"/>
    <w:rsid w:val="00747E35"/>
    <w:rsid w:val="0075222E"/>
    <w:rsid w:val="00755D05"/>
    <w:rsid w:val="007664E0"/>
    <w:rsid w:val="0077097A"/>
    <w:rsid w:val="00772085"/>
    <w:rsid w:val="007768FA"/>
    <w:rsid w:val="007857C7"/>
    <w:rsid w:val="007918A3"/>
    <w:rsid w:val="007923DE"/>
    <w:rsid w:val="007967B2"/>
    <w:rsid w:val="00796BE8"/>
    <w:rsid w:val="00796C7C"/>
    <w:rsid w:val="00797D54"/>
    <w:rsid w:val="007A04F4"/>
    <w:rsid w:val="007A5D19"/>
    <w:rsid w:val="007B23B7"/>
    <w:rsid w:val="007B3978"/>
    <w:rsid w:val="007B49D9"/>
    <w:rsid w:val="007C1C14"/>
    <w:rsid w:val="007C344B"/>
    <w:rsid w:val="007C5FE1"/>
    <w:rsid w:val="007D494E"/>
    <w:rsid w:val="007D60EA"/>
    <w:rsid w:val="007E2F4F"/>
    <w:rsid w:val="007E519A"/>
    <w:rsid w:val="007E76AE"/>
    <w:rsid w:val="007E7E4E"/>
    <w:rsid w:val="007F1107"/>
    <w:rsid w:val="007F1F75"/>
    <w:rsid w:val="007F6C3F"/>
    <w:rsid w:val="008013AB"/>
    <w:rsid w:val="00806859"/>
    <w:rsid w:val="00814F78"/>
    <w:rsid w:val="00816E49"/>
    <w:rsid w:val="00821335"/>
    <w:rsid w:val="00822C48"/>
    <w:rsid w:val="00822CF6"/>
    <w:rsid w:val="00825534"/>
    <w:rsid w:val="008337D0"/>
    <w:rsid w:val="00834236"/>
    <w:rsid w:val="008430CE"/>
    <w:rsid w:val="008458B7"/>
    <w:rsid w:val="0085185E"/>
    <w:rsid w:val="00855546"/>
    <w:rsid w:val="00857091"/>
    <w:rsid w:val="00857113"/>
    <w:rsid w:val="00865A61"/>
    <w:rsid w:val="00866168"/>
    <w:rsid w:val="008733AC"/>
    <w:rsid w:val="008735F1"/>
    <w:rsid w:val="00877950"/>
    <w:rsid w:val="00886CC7"/>
    <w:rsid w:val="008A2ABE"/>
    <w:rsid w:val="008A50F2"/>
    <w:rsid w:val="008B336D"/>
    <w:rsid w:val="008B35D4"/>
    <w:rsid w:val="008B7E7F"/>
    <w:rsid w:val="008C365D"/>
    <w:rsid w:val="008C6EF9"/>
    <w:rsid w:val="008C7CA1"/>
    <w:rsid w:val="008E139C"/>
    <w:rsid w:val="008E3E82"/>
    <w:rsid w:val="008E646A"/>
    <w:rsid w:val="008F157F"/>
    <w:rsid w:val="008F4A03"/>
    <w:rsid w:val="008F57CA"/>
    <w:rsid w:val="00903A9B"/>
    <w:rsid w:val="00907E26"/>
    <w:rsid w:val="009117F9"/>
    <w:rsid w:val="00915B8E"/>
    <w:rsid w:val="009253A0"/>
    <w:rsid w:val="00927CD4"/>
    <w:rsid w:val="00930AE8"/>
    <w:rsid w:val="00931BF4"/>
    <w:rsid w:val="0093540C"/>
    <w:rsid w:val="00937D8F"/>
    <w:rsid w:val="00942E04"/>
    <w:rsid w:val="00947483"/>
    <w:rsid w:val="009535D7"/>
    <w:rsid w:val="009559D7"/>
    <w:rsid w:val="009623B4"/>
    <w:rsid w:val="009640CC"/>
    <w:rsid w:val="00991B24"/>
    <w:rsid w:val="00992381"/>
    <w:rsid w:val="00993E5D"/>
    <w:rsid w:val="00996BE5"/>
    <w:rsid w:val="009A08A1"/>
    <w:rsid w:val="009A1DE4"/>
    <w:rsid w:val="009A417D"/>
    <w:rsid w:val="009A617D"/>
    <w:rsid w:val="009A6E79"/>
    <w:rsid w:val="009A7879"/>
    <w:rsid w:val="009B2822"/>
    <w:rsid w:val="009B5E98"/>
    <w:rsid w:val="009B66BF"/>
    <w:rsid w:val="009B6D40"/>
    <w:rsid w:val="009C1605"/>
    <w:rsid w:val="009C3C7A"/>
    <w:rsid w:val="009C59E0"/>
    <w:rsid w:val="009D21EA"/>
    <w:rsid w:val="009D6AB6"/>
    <w:rsid w:val="009D6FB6"/>
    <w:rsid w:val="009E1525"/>
    <w:rsid w:val="009F181A"/>
    <w:rsid w:val="009F6244"/>
    <w:rsid w:val="009F6D5C"/>
    <w:rsid w:val="009F7FA8"/>
    <w:rsid w:val="00A02902"/>
    <w:rsid w:val="00A0350E"/>
    <w:rsid w:val="00A166AF"/>
    <w:rsid w:val="00A175E3"/>
    <w:rsid w:val="00A17C32"/>
    <w:rsid w:val="00A2082E"/>
    <w:rsid w:val="00A22667"/>
    <w:rsid w:val="00A228BF"/>
    <w:rsid w:val="00A25A3B"/>
    <w:rsid w:val="00A2612C"/>
    <w:rsid w:val="00A27E40"/>
    <w:rsid w:val="00A37470"/>
    <w:rsid w:val="00A45232"/>
    <w:rsid w:val="00A45FAC"/>
    <w:rsid w:val="00A505A5"/>
    <w:rsid w:val="00A507D2"/>
    <w:rsid w:val="00A5307C"/>
    <w:rsid w:val="00A539AE"/>
    <w:rsid w:val="00A607A0"/>
    <w:rsid w:val="00A616BE"/>
    <w:rsid w:val="00A61E60"/>
    <w:rsid w:val="00A6445E"/>
    <w:rsid w:val="00A6792F"/>
    <w:rsid w:val="00A72668"/>
    <w:rsid w:val="00A735E2"/>
    <w:rsid w:val="00A76965"/>
    <w:rsid w:val="00A82A71"/>
    <w:rsid w:val="00A843B7"/>
    <w:rsid w:val="00A866B3"/>
    <w:rsid w:val="00A923D3"/>
    <w:rsid w:val="00A97758"/>
    <w:rsid w:val="00AA1E43"/>
    <w:rsid w:val="00AA43AD"/>
    <w:rsid w:val="00AA5FAE"/>
    <w:rsid w:val="00AA72FE"/>
    <w:rsid w:val="00AB2744"/>
    <w:rsid w:val="00AB2D11"/>
    <w:rsid w:val="00AB3F77"/>
    <w:rsid w:val="00AB6091"/>
    <w:rsid w:val="00AB6162"/>
    <w:rsid w:val="00AC1253"/>
    <w:rsid w:val="00AC55AA"/>
    <w:rsid w:val="00AD0946"/>
    <w:rsid w:val="00AD3E99"/>
    <w:rsid w:val="00AD4480"/>
    <w:rsid w:val="00AE4F80"/>
    <w:rsid w:val="00AF022F"/>
    <w:rsid w:val="00AF1831"/>
    <w:rsid w:val="00AF45FE"/>
    <w:rsid w:val="00AF5590"/>
    <w:rsid w:val="00B0097E"/>
    <w:rsid w:val="00B00D90"/>
    <w:rsid w:val="00B02792"/>
    <w:rsid w:val="00B02E6E"/>
    <w:rsid w:val="00B05082"/>
    <w:rsid w:val="00B071BB"/>
    <w:rsid w:val="00B23535"/>
    <w:rsid w:val="00B26099"/>
    <w:rsid w:val="00B260CD"/>
    <w:rsid w:val="00B26CC1"/>
    <w:rsid w:val="00B27D0C"/>
    <w:rsid w:val="00B304A8"/>
    <w:rsid w:val="00B30954"/>
    <w:rsid w:val="00B31F96"/>
    <w:rsid w:val="00B32528"/>
    <w:rsid w:val="00B3411D"/>
    <w:rsid w:val="00B34CB9"/>
    <w:rsid w:val="00B35EA7"/>
    <w:rsid w:val="00B362E0"/>
    <w:rsid w:val="00B37CB5"/>
    <w:rsid w:val="00B47DFD"/>
    <w:rsid w:val="00B532C1"/>
    <w:rsid w:val="00B60680"/>
    <w:rsid w:val="00B64962"/>
    <w:rsid w:val="00B701B2"/>
    <w:rsid w:val="00B70C9E"/>
    <w:rsid w:val="00B72308"/>
    <w:rsid w:val="00B82FF4"/>
    <w:rsid w:val="00B84091"/>
    <w:rsid w:val="00B93076"/>
    <w:rsid w:val="00B96EBD"/>
    <w:rsid w:val="00B97913"/>
    <w:rsid w:val="00BA05BE"/>
    <w:rsid w:val="00BA188C"/>
    <w:rsid w:val="00BA1AD3"/>
    <w:rsid w:val="00BA4E33"/>
    <w:rsid w:val="00BB0494"/>
    <w:rsid w:val="00BB0542"/>
    <w:rsid w:val="00BB4967"/>
    <w:rsid w:val="00BB606B"/>
    <w:rsid w:val="00BB621B"/>
    <w:rsid w:val="00BC3B84"/>
    <w:rsid w:val="00BC41DA"/>
    <w:rsid w:val="00BC5913"/>
    <w:rsid w:val="00BD05C5"/>
    <w:rsid w:val="00BD309C"/>
    <w:rsid w:val="00BD58D5"/>
    <w:rsid w:val="00BE7033"/>
    <w:rsid w:val="00BF3B2D"/>
    <w:rsid w:val="00C03B70"/>
    <w:rsid w:val="00C0766F"/>
    <w:rsid w:val="00C101D5"/>
    <w:rsid w:val="00C14A00"/>
    <w:rsid w:val="00C14DD7"/>
    <w:rsid w:val="00C17EB2"/>
    <w:rsid w:val="00C22423"/>
    <w:rsid w:val="00C2473B"/>
    <w:rsid w:val="00C26B44"/>
    <w:rsid w:val="00C30804"/>
    <w:rsid w:val="00C31F05"/>
    <w:rsid w:val="00C35F0C"/>
    <w:rsid w:val="00C361A7"/>
    <w:rsid w:val="00C504F7"/>
    <w:rsid w:val="00C50D88"/>
    <w:rsid w:val="00C5108B"/>
    <w:rsid w:val="00C511BD"/>
    <w:rsid w:val="00C5234D"/>
    <w:rsid w:val="00C5305A"/>
    <w:rsid w:val="00C640EC"/>
    <w:rsid w:val="00C718F7"/>
    <w:rsid w:val="00C74587"/>
    <w:rsid w:val="00C74723"/>
    <w:rsid w:val="00C8148E"/>
    <w:rsid w:val="00C81EDA"/>
    <w:rsid w:val="00C84246"/>
    <w:rsid w:val="00C96B14"/>
    <w:rsid w:val="00C96B6E"/>
    <w:rsid w:val="00CB14F9"/>
    <w:rsid w:val="00CB4889"/>
    <w:rsid w:val="00CB4DF1"/>
    <w:rsid w:val="00CB539F"/>
    <w:rsid w:val="00CC0419"/>
    <w:rsid w:val="00CC329A"/>
    <w:rsid w:val="00CC799A"/>
    <w:rsid w:val="00CC7A45"/>
    <w:rsid w:val="00CD0E12"/>
    <w:rsid w:val="00CD2DEF"/>
    <w:rsid w:val="00CE0224"/>
    <w:rsid w:val="00CE07E6"/>
    <w:rsid w:val="00CE188E"/>
    <w:rsid w:val="00CE4E69"/>
    <w:rsid w:val="00CE54EF"/>
    <w:rsid w:val="00CF2392"/>
    <w:rsid w:val="00D0091C"/>
    <w:rsid w:val="00D0108E"/>
    <w:rsid w:val="00D01A6F"/>
    <w:rsid w:val="00D03C5D"/>
    <w:rsid w:val="00D06E54"/>
    <w:rsid w:val="00D07D49"/>
    <w:rsid w:val="00D11A99"/>
    <w:rsid w:val="00D177F2"/>
    <w:rsid w:val="00D21000"/>
    <w:rsid w:val="00D315E1"/>
    <w:rsid w:val="00D3480F"/>
    <w:rsid w:val="00D3642D"/>
    <w:rsid w:val="00D40617"/>
    <w:rsid w:val="00D4408F"/>
    <w:rsid w:val="00D50B70"/>
    <w:rsid w:val="00D50E1D"/>
    <w:rsid w:val="00D53F48"/>
    <w:rsid w:val="00D57813"/>
    <w:rsid w:val="00D608AD"/>
    <w:rsid w:val="00D62107"/>
    <w:rsid w:val="00D6226E"/>
    <w:rsid w:val="00D6490D"/>
    <w:rsid w:val="00D650AB"/>
    <w:rsid w:val="00D71D3A"/>
    <w:rsid w:val="00D73A1B"/>
    <w:rsid w:val="00D758DA"/>
    <w:rsid w:val="00D80F4D"/>
    <w:rsid w:val="00D81234"/>
    <w:rsid w:val="00D85977"/>
    <w:rsid w:val="00D92639"/>
    <w:rsid w:val="00D9461A"/>
    <w:rsid w:val="00DA0316"/>
    <w:rsid w:val="00DA18A2"/>
    <w:rsid w:val="00DA3473"/>
    <w:rsid w:val="00DA7E5F"/>
    <w:rsid w:val="00DB0039"/>
    <w:rsid w:val="00DD178F"/>
    <w:rsid w:val="00DD4716"/>
    <w:rsid w:val="00DD4CA4"/>
    <w:rsid w:val="00DF1AA3"/>
    <w:rsid w:val="00DF21DE"/>
    <w:rsid w:val="00DF2619"/>
    <w:rsid w:val="00DF637F"/>
    <w:rsid w:val="00E00780"/>
    <w:rsid w:val="00E04209"/>
    <w:rsid w:val="00E17E97"/>
    <w:rsid w:val="00E25A24"/>
    <w:rsid w:val="00E25C85"/>
    <w:rsid w:val="00E309E1"/>
    <w:rsid w:val="00E31A0E"/>
    <w:rsid w:val="00E32BC0"/>
    <w:rsid w:val="00E42031"/>
    <w:rsid w:val="00E46B0A"/>
    <w:rsid w:val="00E53A00"/>
    <w:rsid w:val="00E547B7"/>
    <w:rsid w:val="00E5717F"/>
    <w:rsid w:val="00E6374A"/>
    <w:rsid w:val="00E64139"/>
    <w:rsid w:val="00E6610F"/>
    <w:rsid w:val="00E75350"/>
    <w:rsid w:val="00E838BC"/>
    <w:rsid w:val="00E84FCD"/>
    <w:rsid w:val="00E865D8"/>
    <w:rsid w:val="00E87F0F"/>
    <w:rsid w:val="00E900F3"/>
    <w:rsid w:val="00E916CB"/>
    <w:rsid w:val="00E972E4"/>
    <w:rsid w:val="00EA15DE"/>
    <w:rsid w:val="00EB32AE"/>
    <w:rsid w:val="00EB64D6"/>
    <w:rsid w:val="00EB6653"/>
    <w:rsid w:val="00EC04BA"/>
    <w:rsid w:val="00EC0715"/>
    <w:rsid w:val="00EC1676"/>
    <w:rsid w:val="00EC7FC3"/>
    <w:rsid w:val="00ED3282"/>
    <w:rsid w:val="00ED4F05"/>
    <w:rsid w:val="00EE12ED"/>
    <w:rsid w:val="00EE29DE"/>
    <w:rsid w:val="00EE7C9C"/>
    <w:rsid w:val="00F01F5C"/>
    <w:rsid w:val="00F065F6"/>
    <w:rsid w:val="00F0717B"/>
    <w:rsid w:val="00F15597"/>
    <w:rsid w:val="00F16F0E"/>
    <w:rsid w:val="00F208C1"/>
    <w:rsid w:val="00F24484"/>
    <w:rsid w:val="00F30173"/>
    <w:rsid w:val="00F314E7"/>
    <w:rsid w:val="00F339EE"/>
    <w:rsid w:val="00F3459F"/>
    <w:rsid w:val="00F35FA3"/>
    <w:rsid w:val="00F3663D"/>
    <w:rsid w:val="00F36C41"/>
    <w:rsid w:val="00F45C22"/>
    <w:rsid w:val="00F46AD8"/>
    <w:rsid w:val="00F51DA5"/>
    <w:rsid w:val="00F54120"/>
    <w:rsid w:val="00F54D3B"/>
    <w:rsid w:val="00F572E8"/>
    <w:rsid w:val="00F6535C"/>
    <w:rsid w:val="00F71BC7"/>
    <w:rsid w:val="00F74CA2"/>
    <w:rsid w:val="00F76F48"/>
    <w:rsid w:val="00F82323"/>
    <w:rsid w:val="00F824DD"/>
    <w:rsid w:val="00F84AA1"/>
    <w:rsid w:val="00F87A5A"/>
    <w:rsid w:val="00F90A95"/>
    <w:rsid w:val="00F90B23"/>
    <w:rsid w:val="00F92CF4"/>
    <w:rsid w:val="00F96792"/>
    <w:rsid w:val="00FA0D6F"/>
    <w:rsid w:val="00FA4338"/>
    <w:rsid w:val="00FB0316"/>
    <w:rsid w:val="00FB054E"/>
    <w:rsid w:val="00FB214F"/>
    <w:rsid w:val="00FC009F"/>
    <w:rsid w:val="00FD17A1"/>
    <w:rsid w:val="00FD41C4"/>
    <w:rsid w:val="00FE38EB"/>
    <w:rsid w:val="00FF05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0DB8F06C"/>
  <w15:chartTrackingRefBased/>
  <w15:docId w15:val="{98B29009-11A4-4C52-9C85-B50BDE6FA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7D6"/>
  </w:style>
  <w:style w:type="paragraph" w:styleId="Titre1">
    <w:name w:val="heading 1"/>
    <w:basedOn w:val="Normal"/>
    <w:next w:val="Normal"/>
    <w:link w:val="Titre1Car"/>
    <w:uiPriority w:val="9"/>
    <w:qFormat/>
    <w:rsid w:val="006F1576"/>
    <w:pPr>
      <w:keepNext/>
      <w:keepLines/>
      <w:spacing w:before="240" w:after="0"/>
      <w:jc w:val="center"/>
      <w:outlineLvl w:val="0"/>
    </w:pPr>
    <w:rPr>
      <w:rFonts w:ascii="Britannic Bold" w:eastAsiaTheme="majorEastAsia" w:hAnsi="Britannic Bold" w:cstheme="majorBidi"/>
      <w:color w:val="262626" w:themeColor="text1" w:themeTint="D9"/>
      <w:sz w:val="48"/>
      <w:szCs w:val="32"/>
    </w:rPr>
  </w:style>
  <w:style w:type="paragraph" w:styleId="Titre2">
    <w:name w:val="heading 2"/>
    <w:basedOn w:val="Normal"/>
    <w:next w:val="Normal"/>
    <w:link w:val="Titre2Car"/>
    <w:uiPriority w:val="9"/>
    <w:unhideWhenUsed/>
    <w:qFormat/>
    <w:rsid w:val="00AA43AD"/>
    <w:pPr>
      <w:keepNext/>
      <w:keepLines/>
      <w:spacing w:before="40" w:after="0"/>
      <w:outlineLvl w:val="1"/>
    </w:pPr>
    <w:rPr>
      <w:rFonts w:ascii="Britannic Bold" w:eastAsiaTheme="majorEastAsia" w:hAnsi="Britannic Bold" w:cstheme="majorBidi"/>
      <w:color w:val="262626" w:themeColor="text1" w:themeTint="D9"/>
      <w:sz w:val="28"/>
      <w:szCs w:val="28"/>
    </w:rPr>
  </w:style>
  <w:style w:type="paragraph" w:styleId="Titre3">
    <w:name w:val="heading 3"/>
    <w:basedOn w:val="Normal"/>
    <w:next w:val="Normal"/>
    <w:link w:val="Titre3Car"/>
    <w:uiPriority w:val="9"/>
    <w:unhideWhenUsed/>
    <w:qFormat/>
    <w:rsid w:val="00543F5C"/>
    <w:pPr>
      <w:keepNext/>
      <w:keepLines/>
      <w:spacing w:before="40" w:after="0"/>
      <w:outlineLvl w:val="2"/>
    </w:pPr>
    <w:rPr>
      <w:rFonts w:ascii="Ravie" w:eastAsiaTheme="majorEastAsia" w:hAnsi="Ravie" w:cstheme="majorBidi"/>
      <w:color w:val="004D86"/>
      <w:sz w:val="28"/>
      <w:szCs w:val="24"/>
    </w:rPr>
  </w:style>
  <w:style w:type="paragraph" w:styleId="Titre4">
    <w:name w:val="heading 4"/>
    <w:basedOn w:val="Normal"/>
    <w:next w:val="Normal"/>
    <w:link w:val="Titre4Car"/>
    <w:uiPriority w:val="9"/>
    <w:semiHidden/>
    <w:unhideWhenUsed/>
    <w:qFormat/>
    <w:rsid w:val="00806859"/>
    <w:pPr>
      <w:keepNext/>
      <w:keepLines/>
      <w:spacing w:before="40" w:after="0"/>
      <w:outlineLvl w:val="3"/>
    </w:pPr>
    <w:rPr>
      <w:rFonts w:asciiTheme="majorHAnsi" w:eastAsiaTheme="majorEastAsia" w:hAnsiTheme="majorHAnsi" w:cstheme="majorBidi"/>
      <w:i/>
      <w:iCs/>
      <w:color w:val="404040" w:themeColor="text1" w:themeTint="BF"/>
    </w:rPr>
  </w:style>
  <w:style w:type="paragraph" w:styleId="Titre5">
    <w:name w:val="heading 5"/>
    <w:basedOn w:val="Normal"/>
    <w:next w:val="Normal"/>
    <w:link w:val="Titre5Car"/>
    <w:uiPriority w:val="9"/>
    <w:semiHidden/>
    <w:unhideWhenUsed/>
    <w:qFormat/>
    <w:rsid w:val="00806859"/>
    <w:pPr>
      <w:keepNext/>
      <w:keepLines/>
      <w:spacing w:before="40" w:after="0"/>
      <w:outlineLvl w:val="4"/>
    </w:pPr>
    <w:rPr>
      <w:rFonts w:asciiTheme="majorHAnsi" w:eastAsiaTheme="majorEastAsia" w:hAnsiTheme="majorHAnsi" w:cstheme="majorBidi"/>
      <w:color w:val="404040" w:themeColor="text1" w:themeTint="BF"/>
    </w:rPr>
  </w:style>
  <w:style w:type="paragraph" w:styleId="Titre6">
    <w:name w:val="heading 6"/>
    <w:basedOn w:val="Normal"/>
    <w:next w:val="Normal"/>
    <w:link w:val="Titre6Car"/>
    <w:uiPriority w:val="9"/>
    <w:semiHidden/>
    <w:unhideWhenUsed/>
    <w:qFormat/>
    <w:rsid w:val="00806859"/>
    <w:pPr>
      <w:keepNext/>
      <w:keepLines/>
      <w:spacing w:before="40" w:after="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806859"/>
    <w:pPr>
      <w:keepNext/>
      <w:keepLines/>
      <w:spacing w:before="40"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8068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itre9">
    <w:name w:val="heading 9"/>
    <w:basedOn w:val="Normal"/>
    <w:next w:val="Normal"/>
    <w:link w:val="Titre9Car"/>
    <w:uiPriority w:val="9"/>
    <w:semiHidden/>
    <w:unhideWhenUsed/>
    <w:qFormat/>
    <w:rsid w:val="008068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899"/>
    <w:pPr>
      <w:ind w:left="720"/>
      <w:contextualSpacing/>
    </w:pPr>
  </w:style>
  <w:style w:type="character" w:customStyle="1" w:styleId="Titre1Car">
    <w:name w:val="Titre 1 Car"/>
    <w:basedOn w:val="Policepardfaut"/>
    <w:link w:val="Titre1"/>
    <w:uiPriority w:val="9"/>
    <w:rsid w:val="006F1576"/>
    <w:rPr>
      <w:rFonts w:ascii="Britannic Bold" w:eastAsiaTheme="majorEastAsia" w:hAnsi="Britannic Bold" w:cstheme="majorBidi"/>
      <w:color w:val="262626" w:themeColor="text1" w:themeTint="D9"/>
      <w:sz w:val="48"/>
      <w:szCs w:val="32"/>
    </w:rPr>
  </w:style>
  <w:style w:type="character" w:customStyle="1" w:styleId="Titre2Car">
    <w:name w:val="Titre 2 Car"/>
    <w:basedOn w:val="Policepardfaut"/>
    <w:link w:val="Titre2"/>
    <w:uiPriority w:val="9"/>
    <w:rsid w:val="00AA43AD"/>
    <w:rPr>
      <w:rFonts w:ascii="Britannic Bold" w:eastAsiaTheme="majorEastAsia" w:hAnsi="Britannic Bold" w:cstheme="majorBidi"/>
      <w:color w:val="262626" w:themeColor="text1" w:themeTint="D9"/>
      <w:sz w:val="28"/>
      <w:szCs w:val="28"/>
    </w:rPr>
  </w:style>
  <w:style w:type="character" w:customStyle="1" w:styleId="Titre3Car">
    <w:name w:val="Titre 3 Car"/>
    <w:basedOn w:val="Policepardfaut"/>
    <w:link w:val="Titre3"/>
    <w:uiPriority w:val="9"/>
    <w:rsid w:val="00543F5C"/>
    <w:rPr>
      <w:rFonts w:ascii="Ravie" w:eastAsiaTheme="majorEastAsia" w:hAnsi="Ravie" w:cstheme="majorBidi"/>
      <w:color w:val="004D86"/>
      <w:sz w:val="28"/>
      <w:szCs w:val="24"/>
    </w:rPr>
  </w:style>
  <w:style w:type="character" w:styleId="Lienhypertexte">
    <w:name w:val="Hyperlink"/>
    <w:basedOn w:val="Policepardfaut"/>
    <w:uiPriority w:val="99"/>
    <w:unhideWhenUsed/>
    <w:rsid w:val="00B93076"/>
    <w:rPr>
      <w:color w:val="E98052" w:themeColor="hyperlink"/>
      <w:u w:val="single"/>
    </w:rPr>
  </w:style>
  <w:style w:type="character" w:styleId="Lienhypertextesuivivisit">
    <w:name w:val="FollowedHyperlink"/>
    <w:basedOn w:val="Policepardfaut"/>
    <w:uiPriority w:val="99"/>
    <w:semiHidden/>
    <w:unhideWhenUsed/>
    <w:rsid w:val="00B93076"/>
    <w:rPr>
      <w:color w:val="F4B69B" w:themeColor="followedHyperlink"/>
      <w:u w:val="single"/>
    </w:rPr>
  </w:style>
  <w:style w:type="paragraph" w:styleId="Sansinterligne">
    <w:name w:val="No Spacing"/>
    <w:uiPriority w:val="1"/>
    <w:qFormat/>
    <w:rsid w:val="00806859"/>
    <w:pPr>
      <w:spacing w:after="0" w:line="240" w:lineRule="auto"/>
    </w:pPr>
  </w:style>
  <w:style w:type="paragraph" w:styleId="Titre">
    <w:name w:val="Title"/>
    <w:basedOn w:val="Normal"/>
    <w:next w:val="Normal"/>
    <w:link w:val="TitreCar"/>
    <w:uiPriority w:val="10"/>
    <w:qFormat/>
    <w:rsid w:val="006F1576"/>
    <w:pPr>
      <w:spacing w:after="0" w:line="240" w:lineRule="auto"/>
      <w:contextualSpacing/>
    </w:pPr>
    <w:rPr>
      <w:rFonts w:ascii="Britannic Bold" w:eastAsiaTheme="majorEastAsia" w:hAnsi="Britannic Bold" w:cstheme="majorBidi"/>
      <w:spacing w:val="-10"/>
      <w:sz w:val="52"/>
      <w:szCs w:val="56"/>
    </w:rPr>
  </w:style>
  <w:style w:type="character" w:customStyle="1" w:styleId="TitreCar">
    <w:name w:val="Titre Car"/>
    <w:basedOn w:val="Policepardfaut"/>
    <w:link w:val="Titre"/>
    <w:uiPriority w:val="10"/>
    <w:rsid w:val="006F1576"/>
    <w:rPr>
      <w:rFonts w:ascii="Britannic Bold" w:eastAsiaTheme="majorEastAsia" w:hAnsi="Britannic Bold" w:cstheme="majorBidi"/>
      <w:spacing w:val="-10"/>
      <w:sz w:val="52"/>
      <w:szCs w:val="56"/>
    </w:rPr>
  </w:style>
  <w:style w:type="character" w:styleId="Accentuation">
    <w:name w:val="Emphasis"/>
    <w:basedOn w:val="Policepardfaut"/>
    <w:uiPriority w:val="20"/>
    <w:qFormat/>
    <w:rsid w:val="00806859"/>
    <w:rPr>
      <w:i/>
      <w:iCs/>
      <w:color w:val="auto"/>
    </w:rPr>
  </w:style>
  <w:style w:type="character" w:customStyle="1" w:styleId="Titre4Car">
    <w:name w:val="Titre 4 Car"/>
    <w:basedOn w:val="Policepardfaut"/>
    <w:link w:val="Titre4"/>
    <w:uiPriority w:val="9"/>
    <w:semiHidden/>
    <w:rsid w:val="00806859"/>
    <w:rPr>
      <w:rFonts w:asciiTheme="majorHAnsi" w:eastAsiaTheme="majorEastAsia" w:hAnsiTheme="majorHAnsi" w:cstheme="majorBidi"/>
      <w:i/>
      <w:iCs/>
      <w:color w:val="404040" w:themeColor="text1" w:themeTint="BF"/>
    </w:rPr>
  </w:style>
  <w:style w:type="character" w:customStyle="1" w:styleId="Titre5Car">
    <w:name w:val="Titre 5 Car"/>
    <w:basedOn w:val="Policepardfaut"/>
    <w:link w:val="Titre5"/>
    <w:uiPriority w:val="9"/>
    <w:semiHidden/>
    <w:rsid w:val="00806859"/>
    <w:rPr>
      <w:rFonts w:asciiTheme="majorHAnsi" w:eastAsiaTheme="majorEastAsia" w:hAnsiTheme="majorHAnsi" w:cstheme="majorBidi"/>
      <w:color w:val="404040" w:themeColor="text1" w:themeTint="BF"/>
    </w:rPr>
  </w:style>
  <w:style w:type="character" w:customStyle="1" w:styleId="Titre6Car">
    <w:name w:val="Titre 6 Car"/>
    <w:basedOn w:val="Policepardfaut"/>
    <w:link w:val="Titre6"/>
    <w:uiPriority w:val="9"/>
    <w:semiHidden/>
    <w:rsid w:val="00806859"/>
    <w:rPr>
      <w:rFonts w:asciiTheme="majorHAnsi" w:eastAsiaTheme="majorEastAsia" w:hAnsiTheme="majorHAnsi" w:cstheme="majorBidi"/>
    </w:rPr>
  </w:style>
  <w:style w:type="character" w:customStyle="1" w:styleId="Titre7Car">
    <w:name w:val="Titre 7 Car"/>
    <w:basedOn w:val="Policepardfaut"/>
    <w:link w:val="Titre7"/>
    <w:uiPriority w:val="9"/>
    <w:semiHidden/>
    <w:rsid w:val="00806859"/>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806859"/>
    <w:rPr>
      <w:rFonts w:asciiTheme="majorHAnsi" w:eastAsiaTheme="majorEastAsia" w:hAnsiTheme="majorHAnsi" w:cstheme="majorBidi"/>
      <w:color w:val="262626" w:themeColor="text1" w:themeTint="D9"/>
      <w:sz w:val="21"/>
      <w:szCs w:val="21"/>
    </w:rPr>
  </w:style>
  <w:style w:type="character" w:customStyle="1" w:styleId="Titre9Car">
    <w:name w:val="Titre 9 Car"/>
    <w:basedOn w:val="Policepardfaut"/>
    <w:link w:val="Titre9"/>
    <w:uiPriority w:val="9"/>
    <w:semiHidden/>
    <w:rsid w:val="00806859"/>
    <w:rPr>
      <w:rFonts w:asciiTheme="majorHAnsi" w:eastAsiaTheme="majorEastAsia" w:hAnsiTheme="majorHAnsi" w:cstheme="majorBidi"/>
      <w:i/>
      <w:iCs/>
      <w:color w:val="262626" w:themeColor="text1" w:themeTint="D9"/>
      <w:sz w:val="21"/>
      <w:szCs w:val="21"/>
    </w:rPr>
  </w:style>
  <w:style w:type="paragraph" w:styleId="Lgende">
    <w:name w:val="caption"/>
    <w:basedOn w:val="Normal"/>
    <w:next w:val="Normal"/>
    <w:uiPriority w:val="35"/>
    <w:semiHidden/>
    <w:unhideWhenUsed/>
    <w:qFormat/>
    <w:rsid w:val="00806859"/>
    <w:pPr>
      <w:spacing w:after="200" w:line="240" w:lineRule="auto"/>
    </w:pPr>
    <w:rPr>
      <w:i/>
      <w:iCs/>
      <w:color w:val="212123" w:themeColor="text2"/>
      <w:sz w:val="18"/>
      <w:szCs w:val="18"/>
    </w:rPr>
  </w:style>
  <w:style w:type="paragraph" w:styleId="Sous-titre">
    <w:name w:val="Subtitle"/>
    <w:basedOn w:val="Normal"/>
    <w:next w:val="Normal"/>
    <w:link w:val="Sous-titreCar"/>
    <w:uiPriority w:val="11"/>
    <w:qFormat/>
    <w:rsid w:val="00806859"/>
    <w:pPr>
      <w:numPr>
        <w:ilvl w:val="1"/>
      </w:numPr>
    </w:pPr>
    <w:rPr>
      <w:color w:val="5A5A5A" w:themeColor="text1" w:themeTint="A5"/>
      <w:spacing w:val="15"/>
    </w:rPr>
  </w:style>
  <w:style w:type="character" w:customStyle="1" w:styleId="Sous-titreCar">
    <w:name w:val="Sous-titre Car"/>
    <w:basedOn w:val="Policepardfaut"/>
    <w:link w:val="Sous-titre"/>
    <w:uiPriority w:val="11"/>
    <w:rsid w:val="00806859"/>
    <w:rPr>
      <w:color w:val="5A5A5A" w:themeColor="text1" w:themeTint="A5"/>
      <w:spacing w:val="15"/>
    </w:rPr>
  </w:style>
  <w:style w:type="character" w:styleId="lev">
    <w:name w:val="Strong"/>
    <w:basedOn w:val="Policepardfaut"/>
    <w:uiPriority w:val="22"/>
    <w:qFormat/>
    <w:rsid w:val="00806859"/>
    <w:rPr>
      <w:b/>
      <w:bCs/>
      <w:color w:val="auto"/>
    </w:rPr>
  </w:style>
  <w:style w:type="paragraph" w:styleId="Citation">
    <w:name w:val="Quote"/>
    <w:basedOn w:val="Normal"/>
    <w:next w:val="Normal"/>
    <w:link w:val="CitationCar"/>
    <w:uiPriority w:val="29"/>
    <w:qFormat/>
    <w:rsid w:val="00806859"/>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806859"/>
    <w:rPr>
      <w:i/>
      <w:iCs/>
      <w:color w:val="404040" w:themeColor="text1" w:themeTint="BF"/>
    </w:rPr>
  </w:style>
  <w:style w:type="paragraph" w:styleId="Citationintense">
    <w:name w:val="Intense Quote"/>
    <w:basedOn w:val="Normal"/>
    <w:next w:val="Normal"/>
    <w:link w:val="CitationintenseCar"/>
    <w:uiPriority w:val="30"/>
    <w:qFormat/>
    <w:rsid w:val="00806859"/>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tionintenseCar">
    <w:name w:val="Citation intense Car"/>
    <w:basedOn w:val="Policepardfaut"/>
    <w:link w:val="Citationintense"/>
    <w:uiPriority w:val="30"/>
    <w:rsid w:val="00806859"/>
    <w:rPr>
      <w:i/>
      <w:iCs/>
      <w:color w:val="404040" w:themeColor="text1" w:themeTint="BF"/>
    </w:rPr>
  </w:style>
  <w:style w:type="character" w:styleId="Emphaseple">
    <w:name w:val="Subtle Emphasis"/>
    <w:basedOn w:val="Policepardfaut"/>
    <w:uiPriority w:val="19"/>
    <w:qFormat/>
    <w:rsid w:val="00806859"/>
    <w:rPr>
      <w:i/>
      <w:iCs/>
      <w:color w:val="404040" w:themeColor="text1" w:themeTint="BF"/>
    </w:rPr>
  </w:style>
  <w:style w:type="character" w:styleId="Emphaseintense">
    <w:name w:val="Intense Emphasis"/>
    <w:basedOn w:val="Policepardfaut"/>
    <w:uiPriority w:val="21"/>
    <w:qFormat/>
    <w:rsid w:val="00806859"/>
    <w:rPr>
      <w:b/>
      <w:bCs/>
      <w:i/>
      <w:iCs/>
      <w:color w:val="auto"/>
    </w:rPr>
  </w:style>
  <w:style w:type="character" w:styleId="Rfrenceple">
    <w:name w:val="Subtle Reference"/>
    <w:basedOn w:val="Policepardfaut"/>
    <w:uiPriority w:val="31"/>
    <w:qFormat/>
    <w:rsid w:val="00806859"/>
    <w:rPr>
      <w:smallCaps/>
      <w:color w:val="404040" w:themeColor="text1" w:themeTint="BF"/>
    </w:rPr>
  </w:style>
  <w:style w:type="character" w:styleId="Rfrenceintense">
    <w:name w:val="Intense Reference"/>
    <w:basedOn w:val="Policepardfaut"/>
    <w:uiPriority w:val="32"/>
    <w:qFormat/>
    <w:rsid w:val="00806859"/>
    <w:rPr>
      <w:b/>
      <w:bCs/>
      <w:smallCaps/>
      <w:color w:val="404040" w:themeColor="text1" w:themeTint="BF"/>
      <w:spacing w:val="5"/>
    </w:rPr>
  </w:style>
  <w:style w:type="character" w:styleId="Titredulivre">
    <w:name w:val="Book Title"/>
    <w:basedOn w:val="Policepardfaut"/>
    <w:uiPriority w:val="33"/>
    <w:qFormat/>
    <w:rsid w:val="00806859"/>
    <w:rPr>
      <w:b/>
      <w:bCs/>
      <w:i/>
      <w:iCs/>
      <w:spacing w:val="5"/>
    </w:rPr>
  </w:style>
  <w:style w:type="paragraph" w:styleId="En-ttedetabledesmatires">
    <w:name w:val="TOC Heading"/>
    <w:basedOn w:val="Titre1"/>
    <w:next w:val="Normal"/>
    <w:uiPriority w:val="39"/>
    <w:unhideWhenUsed/>
    <w:qFormat/>
    <w:rsid w:val="00806859"/>
    <w:pPr>
      <w:outlineLvl w:val="9"/>
    </w:pPr>
  </w:style>
  <w:style w:type="paragraph" w:styleId="En-tte">
    <w:name w:val="header"/>
    <w:basedOn w:val="Normal"/>
    <w:link w:val="En-tteCar"/>
    <w:uiPriority w:val="99"/>
    <w:unhideWhenUsed/>
    <w:rsid w:val="009A7879"/>
    <w:pPr>
      <w:tabs>
        <w:tab w:val="center" w:pos="4536"/>
        <w:tab w:val="right" w:pos="9072"/>
      </w:tabs>
      <w:spacing w:after="0" w:line="240" w:lineRule="auto"/>
    </w:pPr>
  </w:style>
  <w:style w:type="character" w:customStyle="1" w:styleId="En-tteCar">
    <w:name w:val="En-tête Car"/>
    <w:basedOn w:val="Policepardfaut"/>
    <w:link w:val="En-tte"/>
    <w:uiPriority w:val="99"/>
    <w:rsid w:val="009A7879"/>
  </w:style>
  <w:style w:type="paragraph" w:styleId="Pieddepage">
    <w:name w:val="footer"/>
    <w:basedOn w:val="Normal"/>
    <w:link w:val="PieddepageCar"/>
    <w:uiPriority w:val="99"/>
    <w:unhideWhenUsed/>
    <w:rsid w:val="009A78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7879"/>
  </w:style>
  <w:style w:type="paragraph" w:styleId="TM2">
    <w:name w:val="toc 2"/>
    <w:basedOn w:val="Normal"/>
    <w:next w:val="Normal"/>
    <w:autoRedefine/>
    <w:uiPriority w:val="39"/>
    <w:unhideWhenUsed/>
    <w:rsid w:val="005B45BB"/>
    <w:pPr>
      <w:spacing w:after="100"/>
      <w:ind w:left="220"/>
    </w:pPr>
    <w:rPr>
      <w:rFonts w:cs="Times New Roman"/>
      <w:lang w:eastAsia="fr-FR"/>
    </w:rPr>
  </w:style>
  <w:style w:type="paragraph" w:styleId="TM1">
    <w:name w:val="toc 1"/>
    <w:basedOn w:val="Normal"/>
    <w:next w:val="Normal"/>
    <w:autoRedefine/>
    <w:uiPriority w:val="39"/>
    <w:unhideWhenUsed/>
    <w:rsid w:val="005B45BB"/>
    <w:pPr>
      <w:spacing w:after="100"/>
    </w:pPr>
    <w:rPr>
      <w:rFonts w:cs="Times New Roman"/>
      <w:lang w:eastAsia="fr-FR"/>
    </w:rPr>
  </w:style>
  <w:style w:type="paragraph" w:styleId="TM3">
    <w:name w:val="toc 3"/>
    <w:basedOn w:val="Normal"/>
    <w:next w:val="Normal"/>
    <w:autoRedefine/>
    <w:uiPriority w:val="39"/>
    <w:unhideWhenUsed/>
    <w:rsid w:val="005B45BB"/>
    <w:pPr>
      <w:spacing w:after="100"/>
      <w:ind w:left="440"/>
    </w:pPr>
    <w:rPr>
      <w:rFonts w:cs="Times New Roman"/>
      <w:lang w:eastAsia="fr-FR"/>
    </w:rPr>
  </w:style>
  <w:style w:type="paragraph" w:styleId="Notedebasdepage">
    <w:name w:val="footnote text"/>
    <w:basedOn w:val="Normal"/>
    <w:link w:val="NotedebasdepageCar"/>
    <w:uiPriority w:val="99"/>
    <w:semiHidden/>
    <w:unhideWhenUsed/>
    <w:rsid w:val="00D9263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92639"/>
    <w:rPr>
      <w:sz w:val="20"/>
      <w:szCs w:val="20"/>
    </w:rPr>
  </w:style>
  <w:style w:type="character" w:styleId="Appelnotedebasdep">
    <w:name w:val="footnote reference"/>
    <w:basedOn w:val="Policepardfaut"/>
    <w:uiPriority w:val="99"/>
    <w:semiHidden/>
    <w:unhideWhenUsed/>
    <w:rsid w:val="00D92639"/>
    <w:rPr>
      <w:vertAlign w:val="superscript"/>
    </w:rPr>
  </w:style>
  <w:style w:type="character" w:styleId="Marquedecommentaire">
    <w:name w:val="annotation reference"/>
    <w:basedOn w:val="Policepardfaut"/>
    <w:uiPriority w:val="99"/>
    <w:semiHidden/>
    <w:unhideWhenUsed/>
    <w:rsid w:val="00D650AB"/>
    <w:rPr>
      <w:sz w:val="16"/>
      <w:szCs w:val="16"/>
    </w:rPr>
  </w:style>
  <w:style w:type="paragraph" w:styleId="Commentaire">
    <w:name w:val="annotation text"/>
    <w:basedOn w:val="Normal"/>
    <w:link w:val="CommentaireCar"/>
    <w:uiPriority w:val="99"/>
    <w:semiHidden/>
    <w:unhideWhenUsed/>
    <w:rsid w:val="00D650AB"/>
    <w:pPr>
      <w:spacing w:line="240" w:lineRule="auto"/>
    </w:pPr>
    <w:rPr>
      <w:sz w:val="20"/>
      <w:szCs w:val="20"/>
    </w:rPr>
  </w:style>
  <w:style w:type="character" w:customStyle="1" w:styleId="CommentaireCar">
    <w:name w:val="Commentaire Car"/>
    <w:basedOn w:val="Policepardfaut"/>
    <w:link w:val="Commentaire"/>
    <w:uiPriority w:val="99"/>
    <w:semiHidden/>
    <w:rsid w:val="00D650AB"/>
    <w:rPr>
      <w:sz w:val="20"/>
      <w:szCs w:val="20"/>
    </w:rPr>
  </w:style>
  <w:style w:type="paragraph" w:styleId="Objetducommentaire">
    <w:name w:val="annotation subject"/>
    <w:basedOn w:val="Commentaire"/>
    <w:next w:val="Commentaire"/>
    <w:link w:val="ObjetducommentaireCar"/>
    <w:uiPriority w:val="99"/>
    <w:semiHidden/>
    <w:unhideWhenUsed/>
    <w:rsid w:val="00D650AB"/>
    <w:rPr>
      <w:b/>
      <w:bCs/>
    </w:rPr>
  </w:style>
  <w:style w:type="character" w:customStyle="1" w:styleId="ObjetducommentaireCar">
    <w:name w:val="Objet du commentaire Car"/>
    <w:basedOn w:val="CommentaireCar"/>
    <w:link w:val="Objetducommentaire"/>
    <w:uiPriority w:val="99"/>
    <w:semiHidden/>
    <w:rsid w:val="00D650AB"/>
    <w:rPr>
      <w:b/>
      <w:bCs/>
      <w:sz w:val="20"/>
      <w:szCs w:val="20"/>
    </w:rPr>
  </w:style>
  <w:style w:type="paragraph" w:styleId="Textedebulles">
    <w:name w:val="Balloon Text"/>
    <w:basedOn w:val="Normal"/>
    <w:link w:val="TextedebullesCar"/>
    <w:uiPriority w:val="99"/>
    <w:semiHidden/>
    <w:unhideWhenUsed/>
    <w:rsid w:val="00D650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50AB"/>
    <w:rPr>
      <w:rFonts w:ascii="Segoe UI" w:hAnsi="Segoe UI" w:cs="Segoe UI"/>
      <w:sz w:val="18"/>
      <w:szCs w:val="18"/>
    </w:rPr>
  </w:style>
  <w:style w:type="table" w:styleId="Grilledutableau">
    <w:name w:val="Table Grid"/>
    <w:basedOn w:val="TableauNormal"/>
    <w:uiPriority w:val="39"/>
    <w:rsid w:val="007A5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unhideWhenUsed/>
    <w:rsid w:val="00A22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58627">
      <w:bodyDiv w:val="1"/>
      <w:marLeft w:val="0"/>
      <w:marRight w:val="0"/>
      <w:marTop w:val="0"/>
      <w:marBottom w:val="0"/>
      <w:divBdr>
        <w:top w:val="none" w:sz="0" w:space="0" w:color="auto"/>
        <w:left w:val="none" w:sz="0" w:space="0" w:color="auto"/>
        <w:bottom w:val="none" w:sz="0" w:space="0" w:color="auto"/>
        <w:right w:val="none" w:sz="0" w:space="0" w:color="auto"/>
      </w:divBdr>
    </w:div>
    <w:div w:id="504172581">
      <w:bodyDiv w:val="1"/>
      <w:marLeft w:val="0"/>
      <w:marRight w:val="0"/>
      <w:marTop w:val="0"/>
      <w:marBottom w:val="0"/>
      <w:divBdr>
        <w:top w:val="none" w:sz="0" w:space="0" w:color="auto"/>
        <w:left w:val="none" w:sz="0" w:space="0" w:color="auto"/>
        <w:bottom w:val="none" w:sz="0" w:space="0" w:color="auto"/>
        <w:right w:val="none" w:sz="0" w:space="0" w:color="auto"/>
      </w:divBdr>
    </w:div>
    <w:div w:id="803888706">
      <w:bodyDiv w:val="1"/>
      <w:marLeft w:val="0"/>
      <w:marRight w:val="0"/>
      <w:marTop w:val="0"/>
      <w:marBottom w:val="0"/>
      <w:divBdr>
        <w:top w:val="none" w:sz="0" w:space="0" w:color="auto"/>
        <w:left w:val="none" w:sz="0" w:space="0" w:color="auto"/>
        <w:bottom w:val="none" w:sz="0" w:space="0" w:color="auto"/>
        <w:right w:val="none" w:sz="0" w:space="0" w:color="auto"/>
      </w:divBdr>
      <w:divsChild>
        <w:div w:id="88161507">
          <w:marLeft w:val="0"/>
          <w:marRight w:val="0"/>
          <w:marTop w:val="0"/>
          <w:marBottom w:val="0"/>
          <w:divBdr>
            <w:top w:val="none" w:sz="0" w:space="0" w:color="auto"/>
            <w:left w:val="none" w:sz="0" w:space="0" w:color="auto"/>
            <w:bottom w:val="none" w:sz="0" w:space="0" w:color="auto"/>
            <w:right w:val="none" w:sz="0" w:space="0" w:color="auto"/>
          </w:divBdr>
        </w:div>
        <w:div w:id="199896813">
          <w:marLeft w:val="0"/>
          <w:marRight w:val="0"/>
          <w:marTop w:val="0"/>
          <w:marBottom w:val="0"/>
          <w:divBdr>
            <w:top w:val="none" w:sz="0" w:space="0" w:color="auto"/>
            <w:left w:val="none" w:sz="0" w:space="0" w:color="auto"/>
            <w:bottom w:val="none" w:sz="0" w:space="0" w:color="auto"/>
            <w:right w:val="none" w:sz="0" w:space="0" w:color="auto"/>
          </w:divBdr>
        </w:div>
        <w:div w:id="314382521">
          <w:marLeft w:val="0"/>
          <w:marRight w:val="0"/>
          <w:marTop w:val="0"/>
          <w:marBottom w:val="0"/>
          <w:divBdr>
            <w:top w:val="none" w:sz="0" w:space="0" w:color="auto"/>
            <w:left w:val="none" w:sz="0" w:space="0" w:color="auto"/>
            <w:bottom w:val="none" w:sz="0" w:space="0" w:color="auto"/>
            <w:right w:val="none" w:sz="0" w:space="0" w:color="auto"/>
          </w:divBdr>
        </w:div>
        <w:div w:id="369844754">
          <w:marLeft w:val="0"/>
          <w:marRight w:val="0"/>
          <w:marTop w:val="0"/>
          <w:marBottom w:val="0"/>
          <w:divBdr>
            <w:top w:val="none" w:sz="0" w:space="0" w:color="auto"/>
            <w:left w:val="none" w:sz="0" w:space="0" w:color="auto"/>
            <w:bottom w:val="none" w:sz="0" w:space="0" w:color="auto"/>
            <w:right w:val="none" w:sz="0" w:space="0" w:color="auto"/>
          </w:divBdr>
        </w:div>
        <w:div w:id="525758373">
          <w:marLeft w:val="0"/>
          <w:marRight w:val="0"/>
          <w:marTop w:val="0"/>
          <w:marBottom w:val="0"/>
          <w:divBdr>
            <w:top w:val="none" w:sz="0" w:space="0" w:color="auto"/>
            <w:left w:val="none" w:sz="0" w:space="0" w:color="auto"/>
            <w:bottom w:val="none" w:sz="0" w:space="0" w:color="auto"/>
            <w:right w:val="none" w:sz="0" w:space="0" w:color="auto"/>
          </w:divBdr>
        </w:div>
        <w:div w:id="569118923">
          <w:marLeft w:val="0"/>
          <w:marRight w:val="0"/>
          <w:marTop w:val="0"/>
          <w:marBottom w:val="0"/>
          <w:divBdr>
            <w:top w:val="none" w:sz="0" w:space="0" w:color="auto"/>
            <w:left w:val="none" w:sz="0" w:space="0" w:color="auto"/>
            <w:bottom w:val="none" w:sz="0" w:space="0" w:color="auto"/>
            <w:right w:val="none" w:sz="0" w:space="0" w:color="auto"/>
          </w:divBdr>
        </w:div>
        <w:div w:id="911160599">
          <w:marLeft w:val="0"/>
          <w:marRight w:val="0"/>
          <w:marTop w:val="0"/>
          <w:marBottom w:val="0"/>
          <w:divBdr>
            <w:top w:val="none" w:sz="0" w:space="0" w:color="auto"/>
            <w:left w:val="none" w:sz="0" w:space="0" w:color="auto"/>
            <w:bottom w:val="none" w:sz="0" w:space="0" w:color="auto"/>
            <w:right w:val="none" w:sz="0" w:space="0" w:color="auto"/>
          </w:divBdr>
        </w:div>
        <w:div w:id="915818429">
          <w:marLeft w:val="0"/>
          <w:marRight w:val="0"/>
          <w:marTop w:val="0"/>
          <w:marBottom w:val="0"/>
          <w:divBdr>
            <w:top w:val="none" w:sz="0" w:space="0" w:color="auto"/>
            <w:left w:val="none" w:sz="0" w:space="0" w:color="auto"/>
            <w:bottom w:val="none" w:sz="0" w:space="0" w:color="auto"/>
            <w:right w:val="none" w:sz="0" w:space="0" w:color="auto"/>
          </w:divBdr>
        </w:div>
        <w:div w:id="935015750">
          <w:marLeft w:val="0"/>
          <w:marRight w:val="0"/>
          <w:marTop w:val="0"/>
          <w:marBottom w:val="0"/>
          <w:divBdr>
            <w:top w:val="none" w:sz="0" w:space="0" w:color="auto"/>
            <w:left w:val="none" w:sz="0" w:space="0" w:color="auto"/>
            <w:bottom w:val="none" w:sz="0" w:space="0" w:color="auto"/>
            <w:right w:val="none" w:sz="0" w:space="0" w:color="auto"/>
          </w:divBdr>
        </w:div>
        <w:div w:id="939407177">
          <w:marLeft w:val="0"/>
          <w:marRight w:val="0"/>
          <w:marTop w:val="0"/>
          <w:marBottom w:val="0"/>
          <w:divBdr>
            <w:top w:val="none" w:sz="0" w:space="0" w:color="auto"/>
            <w:left w:val="none" w:sz="0" w:space="0" w:color="auto"/>
            <w:bottom w:val="none" w:sz="0" w:space="0" w:color="auto"/>
            <w:right w:val="none" w:sz="0" w:space="0" w:color="auto"/>
          </w:divBdr>
        </w:div>
        <w:div w:id="940336302">
          <w:marLeft w:val="0"/>
          <w:marRight w:val="0"/>
          <w:marTop w:val="0"/>
          <w:marBottom w:val="0"/>
          <w:divBdr>
            <w:top w:val="none" w:sz="0" w:space="0" w:color="auto"/>
            <w:left w:val="none" w:sz="0" w:space="0" w:color="auto"/>
            <w:bottom w:val="none" w:sz="0" w:space="0" w:color="auto"/>
            <w:right w:val="none" w:sz="0" w:space="0" w:color="auto"/>
          </w:divBdr>
        </w:div>
        <w:div w:id="977104291">
          <w:marLeft w:val="0"/>
          <w:marRight w:val="0"/>
          <w:marTop w:val="0"/>
          <w:marBottom w:val="0"/>
          <w:divBdr>
            <w:top w:val="none" w:sz="0" w:space="0" w:color="auto"/>
            <w:left w:val="none" w:sz="0" w:space="0" w:color="auto"/>
            <w:bottom w:val="none" w:sz="0" w:space="0" w:color="auto"/>
            <w:right w:val="none" w:sz="0" w:space="0" w:color="auto"/>
          </w:divBdr>
        </w:div>
        <w:div w:id="1037318885">
          <w:marLeft w:val="0"/>
          <w:marRight w:val="0"/>
          <w:marTop w:val="0"/>
          <w:marBottom w:val="0"/>
          <w:divBdr>
            <w:top w:val="none" w:sz="0" w:space="0" w:color="auto"/>
            <w:left w:val="none" w:sz="0" w:space="0" w:color="auto"/>
            <w:bottom w:val="none" w:sz="0" w:space="0" w:color="auto"/>
            <w:right w:val="none" w:sz="0" w:space="0" w:color="auto"/>
          </w:divBdr>
        </w:div>
        <w:div w:id="1117721634">
          <w:marLeft w:val="0"/>
          <w:marRight w:val="0"/>
          <w:marTop w:val="0"/>
          <w:marBottom w:val="0"/>
          <w:divBdr>
            <w:top w:val="none" w:sz="0" w:space="0" w:color="auto"/>
            <w:left w:val="none" w:sz="0" w:space="0" w:color="auto"/>
            <w:bottom w:val="none" w:sz="0" w:space="0" w:color="auto"/>
            <w:right w:val="none" w:sz="0" w:space="0" w:color="auto"/>
          </w:divBdr>
        </w:div>
        <w:div w:id="1158418895">
          <w:marLeft w:val="0"/>
          <w:marRight w:val="0"/>
          <w:marTop w:val="0"/>
          <w:marBottom w:val="0"/>
          <w:divBdr>
            <w:top w:val="none" w:sz="0" w:space="0" w:color="auto"/>
            <w:left w:val="none" w:sz="0" w:space="0" w:color="auto"/>
            <w:bottom w:val="none" w:sz="0" w:space="0" w:color="auto"/>
            <w:right w:val="none" w:sz="0" w:space="0" w:color="auto"/>
          </w:divBdr>
        </w:div>
        <w:div w:id="1196385903">
          <w:marLeft w:val="0"/>
          <w:marRight w:val="0"/>
          <w:marTop w:val="0"/>
          <w:marBottom w:val="0"/>
          <w:divBdr>
            <w:top w:val="none" w:sz="0" w:space="0" w:color="auto"/>
            <w:left w:val="none" w:sz="0" w:space="0" w:color="auto"/>
            <w:bottom w:val="none" w:sz="0" w:space="0" w:color="auto"/>
            <w:right w:val="none" w:sz="0" w:space="0" w:color="auto"/>
          </w:divBdr>
        </w:div>
        <w:div w:id="1365667749">
          <w:marLeft w:val="0"/>
          <w:marRight w:val="0"/>
          <w:marTop w:val="0"/>
          <w:marBottom w:val="0"/>
          <w:divBdr>
            <w:top w:val="none" w:sz="0" w:space="0" w:color="auto"/>
            <w:left w:val="none" w:sz="0" w:space="0" w:color="auto"/>
            <w:bottom w:val="none" w:sz="0" w:space="0" w:color="auto"/>
            <w:right w:val="none" w:sz="0" w:space="0" w:color="auto"/>
          </w:divBdr>
        </w:div>
        <w:div w:id="1365864904">
          <w:marLeft w:val="0"/>
          <w:marRight w:val="0"/>
          <w:marTop w:val="0"/>
          <w:marBottom w:val="0"/>
          <w:divBdr>
            <w:top w:val="none" w:sz="0" w:space="0" w:color="auto"/>
            <w:left w:val="none" w:sz="0" w:space="0" w:color="auto"/>
            <w:bottom w:val="none" w:sz="0" w:space="0" w:color="auto"/>
            <w:right w:val="none" w:sz="0" w:space="0" w:color="auto"/>
          </w:divBdr>
        </w:div>
        <w:div w:id="1549415375">
          <w:marLeft w:val="0"/>
          <w:marRight w:val="0"/>
          <w:marTop w:val="0"/>
          <w:marBottom w:val="0"/>
          <w:divBdr>
            <w:top w:val="none" w:sz="0" w:space="0" w:color="auto"/>
            <w:left w:val="none" w:sz="0" w:space="0" w:color="auto"/>
            <w:bottom w:val="none" w:sz="0" w:space="0" w:color="auto"/>
            <w:right w:val="none" w:sz="0" w:space="0" w:color="auto"/>
          </w:divBdr>
        </w:div>
        <w:div w:id="1759205980">
          <w:marLeft w:val="0"/>
          <w:marRight w:val="0"/>
          <w:marTop w:val="0"/>
          <w:marBottom w:val="0"/>
          <w:divBdr>
            <w:top w:val="none" w:sz="0" w:space="0" w:color="auto"/>
            <w:left w:val="none" w:sz="0" w:space="0" w:color="auto"/>
            <w:bottom w:val="none" w:sz="0" w:space="0" w:color="auto"/>
            <w:right w:val="none" w:sz="0" w:space="0" w:color="auto"/>
          </w:divBdr>
        </w:div>
        <w:div w:id="1794399038">
          <w:marLeft w:val="0"/>
          <w:marRight w:val="0"/>
          <w:marTop w:val="0"/>
          <w:marBottom w:val="0"/>
          <w:divBdr>
            <w:top w:val="none" w:sz="0" w:space="0" w:color="auto"/>
            <w:left w:val="none" w:sz="0" w:space="0" w:color="auto"/>
            <w:bottom w:val="none" w:sz="0" w:space="0" w:color="auto"/>
            <w:right w:val="none" w:sz="0" w:space="0" w:color="auto"/>
          </w:divBdr>
        </w:div>
        <w:div w:id="1939827344">
          <w:marLeft w:val="0"/>
          <w:marRight w:val="0"/>
          <w:marTop w:val="0"/>
          <w:marBottom w:val="0"/>
          <w:divBdr>
            <w:top w:val="none" w:sz="0" w:space="0" w:color="auto"/>
            <w:left w:val="none" w:sz="0" w:space="0" w:color="auto"/>
            <w:bottom w:val="none" w:sz="0" w:space="0" w:color="auto"/>
            <w:right w:val="none" w:sz="0" w:space="0" w:color="auto"/>
          </w:divBdr>
        </w:div>
        <w:div w:id="2024281035">
          <w:marLeft w:val="0"/>
          <w:marRight w:val="0"/>
          <w:marTop w:val="0"/>
          <w:marBottom w:val="0"/>
          <w:divBdr>
            <w:top w:val="none" w:sz="0" w:space="0" w:color="auto"/>
            <w:left w:val="none" w:sz="0" w:space="0" w:color="auto"/>
            <w:bottom w:val="none" w:sz="0" w:space="0" w:color="auto"/>
            <w:right w:val="none" w:sz="0" w:space="0" w:color="auto"/>
          </w:divBdr>
        </w:div>
        <w:div w:id="2037997888">
          <w:marLeft w:val="0"/>
          <w:marRight w:val="0"/>
          <w:marTop w:val="0"/>
          <w:marBottom w:val="0"/>
          <w:divBdr>
            <w:top w:val="none" w:sz="0" w:space="0" w:color="auto"/>
            <w:left w:val="none" w:sz="0" w:space="0" w:color="auto"/>
            <w:bottom w:val="none" w:sz="0" w:space="0" w:color="auto"/>
            <w:right w:val="none" w:sz="0" w:space="0" w:color="auto"/>
          </w:divBdr>
        </w:div>
        <w:div w:id="2082752878">
          <w:marLeft w:val="0"/>
          <w:marRight w:val="0"/>
          <w:marTop w:val="0"/>
          <w:marBottom w:val="0"/>
          <w:divBdr>
            <w:top w:val="none" w:sz="0" w:space="0" w:color="auto"/>
            <w:left w:val="none" w:sz="0" w:space="0" w:color="auto"/>
            <w:bottom w:val="none" w:sz="0" w:space="0" w:color="auto"/>
            <w:right w:val="none" w:sz="0" w:space="0" w:color="auto"/>
          </w:divBdr>
        </w:div>
        <w:div w:id="2121756350">
          <w:marLeft w:val="0"/>
          <w:marRight w:val="0"/>
          <w:marTop w:val="0"/>
          <w:marBottom w:val="0"/>
          <w:divBdr>
            <w:top w:val="none" w:sz="0" w:space="0" w:color="auto"/>
            <w:left w:val="none" w:sz="0" w:space="0" w:color="auto"/>
            <w:bottom w:val="none" w:sz="0" w:space="0" w:color="auto"/>
            <w:right w:val="none" w:sz="0" w:space="0" w:color="auto"/>
          </w:divBdr>
        </w:div>
      </w:divsChild>
    </w:div>
    <w:div w:id="809059434">
      <w:bodyDiv w:val="1"/>
      <w:marLeft w:val="0"/>
      <w:marRight w:val="0"/>
      <w:marTop w:val="0"/>
      <w:marBottom w:val="0"/>
      <w:divBdr>
        <w:top w:val="none" w:sz="0" w:space="0" w:color="auto"/>
        <w:left w:val="none" w:sz="0" w:space="0" w:color="auto"/>
        <w:bottom w:val="none" w:sz="0" w:space="0" w:color="auto"/>
        <w:right w:val="none" w:sz="0" w:space="0" w:color="auto"/>
      </w:divBdr>
      <w:divsChild>
        <w:div w:id="270473703">
          <w:marLeft w:val="0"/>
          <w:marRight w:val="0"/>
          <w:marTop w:val="0"/>
          <w:marBottom w:val="0"/>
          <w:divBdr>
            <w:top w:val="none" w:sz="0" w:space="0" w:color="auto"/>
            <w:left w:val="none" w:sz="0" w:space="0" w:color="auto"/>
            <w:bottom w:val="none" w:sz="0" w:space="0" w:color="auto"/>
            <w:right w:val="none" w:sz="0" w:space="0" w:color="auto"/>
          </w:divBdr>
        </w:div>
        <w:div w:id="854000895">
          <w:marLeft w:val="0"/>
          <w:marRight w:val="0"/>
          <w:marTop w:val="0"/>
          <w:marBottom w:val="0"/>
          <w:divBdr>
            <w:top w:val="none" w:sz="0" w:space="0" w:color="auto"/>
            <w:left w:val="none" w:sz="0" w:space="0" w:color="auto"/>
            <w:bottom w:val="none" w:sz="0" w:space="0" w:color="auto"/>
            <w:right w:val="none" w:sz="0" w:space="0" w:color="auto"/>
          </w:divBdr>
        </w:div>
        <w:div w:id="1171405528">
          <w:marLeft w:val="0"/>
          <w:marRight w:val="0"/>
          <w:marTop w:val="0"/>
          <w:marBottom w:val="0"/>
          <w:divBdr>
            <w:top w:val="none" w:sz="0" w:space="0" w:color="auto"/>
            <w:left w:val="none" w:sz="0" w:space="0" w:color="auto"/>
            <w:bottom w:val="none" w:sz="0" w:space="0" w:color="auto"/>
            <w:right w:val="none" w:sz="0" w:space="0" w:color="auto"/>
          </w:divBdr>
        </w:div>
        <w:div w:id="300427463">
          <w:marLeft w:val="0"/>
          <w:marRight w:val="0"/>
          <w:marTop w:val="0"/>
          <w:marBottom w:val="0"/>
          <w:divBdr>
            <w:top w:val="none" w:sz="0" w:space="0" w:color="auto"/>
            <w:left w:val="none" w:sz="0" w:space="0" w:color="auto"/>
            <w:bottom w:val="none" w:sz="0" w:space="0" w:color="auto"/>
            <w:right w:val="none" w:sz="0" w:space="0" w:color="auto"/>
          </w:divBdr>
        </w:div>
        <w:div w:id="1537936178">
          <w:marLeft w:val="0"/>
          <w:marRight w:val="0"/>
          <w:marTop w:val="0"/>
          <w:marBottom w:val="0"/>
          <w:divBdr>
            <w:top w:val="none" w:sz="0" w:space="0" w:color="auto"/>
            <w:left w:val="none" w:sz="0" w:space="0" w:color="auto"/>
            <w:bottom w:val="none" w:sz="0" w:space="0" w:color="auto"/>
            <w:right w:val="none" w:sz="0" w:space="0" w:color="auto"/>
          </w:divBdr>
        </w:div>
        <w:div w:id="23135494">
          <w:marLeft w:val="0"/>
          <w:marRight w:val="0"/>
          <w:marTop w:val="0"/>
          <w:marBottom w:val="0"/>
          <w:divBdr>
            <w:top w:val="none" w:sz="0" w:space="0" w:color="auto"/>
            <w:left w:val="none" w:sz="0" w:space="0" w:color="auto"/>
            <w:bottom w:val="none" w:sz="0" w:space="0" w:color="auto"/>
            <w:right w:val="none" w:sz="0" w:space="0" w:color="auto"/>
          </w:divBdr>
        </w:div>
      </w:divsChild>
    </w:div>
    <w:div w:id="1446268609">
      <w:bodyDiv w:val="1"/>
      <w:marLeft w:val="0"/>
      <w:marRight w:val="0"/>
      <w:marTop w:val="0"/>
      <w:marBottom w:val="0"/>
      <w:divBdr>
        <w:top w:val="none" w:sz="0" w:space="0" w:color="auto"/>
        <w:left w:val="none" w:sz="0" w:space="0" w:color="auto"/>
        <w:bottom w:val="none" w:sz="0" w:space="0" w:color="auto"/>
        <w:right w:val="none" w:sz="0" w:space="0" w:color="auto"/>
      </w:divBdr>
      <w:divsChild>
        <w:div w:id="32729192">
          <w:marLeft w:val="0"/>
          <w:marRight w:val="0"/>
          <w:marTop w:val="0"/>
          <w:marBottom w:val="0"/>
          <w:divBdr>
            <w:top w:val="none" w:sz="0" w:space="0" w:color="auto"/>
            <w:left w:val="none" w:sz="0" w:space="0" w:color="auto"/>
            <w:bottom w:val="none" w:sz="0" w:space="0" w:color="auto"/>
            <w:right w:val="none" w:sz="0" w:space="0" w:color="auto"/>
          </w:divBdr>
        </w:div>
        <w:div w:id="258949372">
          <w:marLeft w:val="0"/>
          <w:marRight w:val="0"/>
          <w:marTop w:val="0"/>
          <w:marBottom w:val="0"/>
          <w:divBdr>
            <w:top w:val="none" w:sz="0" w:space="0" w:color="auto"/>
            <w:left w:val="none" w:sz="0" w:space="0" w:color="auto"/>
            <w:bottom w:val="none" w:sz="0" w:space="0" w:color="auto"/>
            <w:right w:val="none" w:sz="0" w:space="0" w:color="auto"/>
          </w:divBdr>
        </w:div>
        <w:div w:id="386883947">
          <w:marLeft w:val="0"/>
          <w:marRight w:val="0"/>
          <w:marTop w:val="0"/>
          <w:marBottom w:val="0"/>
          <w:divBdr>
            <w:top w:val="none" w:sz="0" w:space="0" w:color="auto"/>
            <w:left w:val="none" w:sz="0" w:space="0" w:color="auto"/>
            <w:bottom w:val="none" w:sz="0" w:space="0" w:color="auto"/>
            <w:right w:val="none" w:sz="0" w:space="0" w:color="auto"/>
          </w:divBdr>
        </w:div>
        <w:div w:id="463501470">
          <w:marLeft w:val="0"/>
          <w:marRight w:val="0"/>
          <w:marTop w:val="0"/>
          <w:marBottom w:val="0"/>
          <w:divBdr>
            <w:top w:val="none" w:sz="0" w:space="0" w:color="auto"/>
            <w:left w:val="none" w:sz="0" w:space="0" w:color="auto"/>
            <w:bottom w:val="none" w:sz="0" w:space="0" w:color="auto"/>
            <w:right w:val="none" w:sz="0" w:space="0" w:color="auto"/>
          </w:divBdr>
        </w:div>
        <w:div w:id="647369781">
          <w:marLeft w:val="0"/>
          <w:marRight w:val="0"/>
          <w:marTop w:val="0"/>
          <w:marBottom w:val="0"/>
          <w:divBdr>
            <w:top w:val="none" w:sz="0" w:space="0" w:color="auto"/>
            <w:left w:val="none" w:sz="0" w:space="0" w:color="auto"/>
            <w:bottom w:val="none" w:sz="0" w:space="0" w:color="auto"/>
            <w:right w:val="none" w:sz="0" w:space="0" w:color="auto"/>
          </w:divBdr>
        </w:div>
        <w:div w:id="765806869">
          <w:marLeft w:val="0"/>
          <w:marRight w:val="0"/>
          <w:marTop w:val="0"/>
          <w:marBottom w:val="0"/>
          <w:divBdr>
            <w:top w:val="none" w:sz="0" w:space="0" w:color="auto"/>
            <w:left w:val="none" w:sz="0" w:space="0" w:color="auto"/>
            <w:bottom w:val="none" w:sz="0" w:space="0" w:color="auto"/>
            <w:right w:val="none" w:sz="0" w:space="0" w:color="auto"/>
          </w:divBdr>
        </w:div>
        <w:div w:id="772241715">
          <w:marLeft w:val="0"/>
          <w:marRight w:val="0"/>
          <w:marTop w:val="0"/>
          <w:marBottom w:val="0"/>
          <w:divBdr>
            <w:top w:val="none" w:sz="0" w:space="0" w:color="auto"/>
            <w:left w:val="none" w:sz="0" w:space="0" w:color="auto"/>
            <w:bottom w:val="none" w:sz="0" w:space="0" w:color="auto"/>
            <w:right w:val="none" w:sz="0" w:space="0" w:color="auto"/>
          </w:divBdr>
        </w:div>
        <w:div w:id="916402595">
          <w:marLeft w:val="0"/>
          <w:marRight w:val="0"/>
          <w:marTop w:val="0"/>
          <w:marBottom w:val="0"/>
          <w:divBdr>
            <w:top w:val="none" w:sz="0" w:space="0" w:color="auto"/>
            <w:left w:val="none" w:sz="0" w:space="0" w:color="auto"/>
            <w:bottom w:val="none" w:sz="0" w:space="0" w:color="auto"/>
            <w:right w:val="none" w:sz="0" w:space="0" w:color="auto"/>
          </w:divBdr>
        </w:div>
        <w:div w:id="1067460610">
          <w:marLeft w:val="0"/>
          <w:marRight w:val="0"/>
          <w:marTop w:val="0"/>
          <w:marBottom w:val="0"/>
          <w:divBdr>
            <w:top w:val="none" w:sz="0" w:space="0" w:color="auto"/>
            <w:left w:val="none" w:sz="0" w:space="0" w:color="auto"/>
            <w:bottom w:val="none" w:sz="0" w:space="0" w:color="auto"/>
            <w:right w:val="none" w:sz="0" w:space="0" w:color="auto"/>
          </w:divBdr>
        </w:div>
        <w:div w:id="1215703438">
          <w:marLeft w:val="0"/>
          <w:marRight w:val="0"/>
          <w:marTop w:val="0"/>
          <w:marBottom w:val="0"/>
          <w:divBdr>
            <w:top w:val="none" w:sz="0" w:space="0" w:color="auto"/>
            <w:left w:val="none" w:sz="0" w:space="0" w:color="auto"/>
            <w:bottom w:val="none" w:sz="0" w:space="0" w:color="auto"/>
            <w:right w:val="none" w:sz="0" w:space="0" w:color="auto"/>
          </w:divBdr>
        </w:div>
        <w:div w:id="1244417429">
          <w:marLeft w:val="0"/>
          <w:marRight w:val="0"/>
          <w:marTop w:val="0"/>
          <w:marBottom w:val="0"/>
          <w:divBdr>
            <w:top w:val="none" w:sz="0" w:space="0" w:color="auto"/>
            <w:left w:val="none" w:sz="0" w:space="0" w:color="auto"/>
            <w:bottom w:val="none" w:sz="0" w:space="0" w:color="auto"/>
            <w:right w:val="none" w:sz="0" w:space="0" w:color="auto"/>
          </w:divBdr>
        </w:div>
        <w:div w:id="1321346654">
          <w:marLeft w:val="0"/>
          <w:marRight w:val="0"/>
          <w:marTop w:val="0"/>
          <w:marBottom w:val="0"/>
          <w:divBdr>
            <w:top w:val="none" w:sz="0" w:space="0" w:color="auto"/>
            <w:left w:val="none" w:sz="0" w:space="0" w:color="auto"/>
            <w:bottom w:val="none" w:sz="0" w:space="0" w:color="auto"/>
            <w:right w:val="none" w:sz="0" w:space="0" w:color="auto"/>
          </w:divBdr>
        </w:div>
        <w:div w:id="1325008449">
          <w:marLeft w:val="0"/>
          <w:marRight w:val="0"/>
          <w:marTop w:val="0"/>
          <w:marBottom w:val="0"/>
          <w:divBdr>
            <w:top w:val="none" w:sz="0" w:space="0" w:color="auto"/>
            <w:left w:val="none" w:sz="0" w:space="0" w:color="auto"/>
            <w:bottom w:val="none" w:sz="0" w:space="0" w:color="auto"/>
            <w:right w:val="none" w:sz="0" w:space="0" w:color="auto"/>
          </w:divBdr>
        </w:div>
        <w:div w:id="1332224099">
          <w:marLeft w:val="0"/>
          <w:marRight w:val="0"/>
          <w:marTop w:val="0"/>
          <w:marBottom w:val="0"/>
          <w:divBdr>
            <w:top w:val="none" w:sz="0" w:space="0" w:color="auto"/>
            <w:left w:val="none" w:sz="0" w:space="0" w:color="auto"/>
            <w:bottom w:val="none" w:sz="0" w:space="0" w:color="auto"/>
            <w:right w:val="none" w:sz="0" w:space="0" w:color="auto"/>
          </w:divBdr>
        </w:div>
        <w:div w:id="1568346733">
          <w:marLeft w:val="0"/>
          <w:marRight w:val="0"/>
          <w:marTop w:val="0"/>
          <w:marBottom w:val="0"/>
          <w:divBdr>
            <w:top w:val="none" w:sz="0" w:space="0" w:color="auto"/>
            <w:left w:val="none" w:sz="0" w:space="0" w:color="auto"/>
            <w:bottom w:val="none" w:sz="0" w:space="0" w:color="auto"/>
            <w:right w:val="none" w:sz="0" w:space="0" w:color="auto"/>
          </w:divBdr>
        </w:div>
        <w:div w:id="1663311452">
          <w:marLeft w:val="0"/>
          <w:marRight w:val="0"/>
          <w:marTop w:val="0"/>
          <w:marBottom w:val="0"/>
          <w:divBdr>
            <w:top w:val="none" w:sz="0" w:space="0" w:color="auto"/>
            <w:left w:val="none" w:sz="0" w:space="0" w:color="auto"/>
            <w:bottom w:val="none" w:sz="0" w:space="0" w:color="auto"/>
            <w:right w:val="none" w:sz="0" w:space="0" w:color="auto"/>
          </w:divBdr>
        </w:div>
        <w:div w:id="1705402340">
          <w:marLeft w:val="0"/>
          <w:marRight w:val="0"/>
          <w:marTop w:val="0"/>
          <w:marBottom w:val="0"/>
          <w:divBdr>
            <w:top w:val="none" w:sz="0" w:space="0" w:color="auto"/>
            <w:left w:val="none" w:sz="0" w:space="0" w:color="auto"/>
            <w:bottom w:val="none" w:sz="0" w:space="0" w:color="auto"/>
            <w:right w:val="none" w:sz="0" w:space="0" w:color="auto"/>
          </w:divBdr>
        </w:div>
        <w:div w:id="1708875680">
          <w:marLeft w:val="0"/>
          <w:marRight w:val="0"/>
          <w:marTop w:val="0"/>
          <w:marBottom w:val="0"/>
          <w:divBdr>
            <w:top w:val="none" w:sz="0" w:space="0" w:color="auto"/>
            <w:left w:val="none" w:sz="0" w:space="0" w:color="auto"/>
            <w:bottom w:val="none" w:sz="0" w:space="0" w:color="auto"/>
            <w:right w:val="none" w:sz="0" w:space="0" w:color="auto"/>
          </w:divBdr>
        </w:div>
        <w:div w:id="1722514020">
          <w:marLeft w:val="0"/>
          <w:marRight w:val="0"/>
          <w:marTop w:val="0"/>
          <w:marBottom w:val="0"/>
          <w:divBdr>
            <w:top w:val="none" w:sz="0" w:space="0" w:color="auto"/>
            <w:left w:val="none" w:sz="0" w:space="0" w:color="auto"/>
            <w:bottom w:val="none" w:sz="0" w:space="0" w:color="auto"/>
            <w:right w:val="none" w:sz="0" w:space="0" w:color="auto"/>
          </w:divBdr>
        </w:div>
        <w:div w:id="1841583708">
          <w:marLeft w:val="0"/>
          <w:marRight w:val="0"/>
          <w:marTop w:val="0"/>
          <w:marBottom w:val="0"/>
          <w:divBdr>
            <w:top w:val="none" w:sz="0" w:space="0" w:color="auto"/>
            <w:left w:val="none" w:sz="0" w:space="0" w:color="auto"/>
            <w:bottom w:val="none" w:sz="0" w:space="0" w:color="auto"/>
            <w:right w:val="none" w:sz="0" w:space="0" w:color="auto"/>
          </w:divBdr>
        </w:div>
        <w:div w:id="1852059785">
          <w:marLeft w:val="0"/>
          <w:marRight w:val="0"/>
          <w:marTop w:val="0"/>
          <w:marBottom w:val="0"/>
          <w:divBdr>
            <w:top w:val="none" w:sz="0" w:space="0" w:color="auto"/>
            <w:left w:val="none" w:sz="0" w:space="0" w:color="auto"/>
            <w:bottom w:val="none" w:sz="0" w:space="0" w:color="auto"/>
            <w:right w:val="none" w:sz="0" w:space="0" w:color="auto"/>
          </w:divBdr>
        </w:div>
        <w:div w:id="1940790872">
          <w:marLeft w:val="0"/>
          <w:marRight w:val="0"/>
          <w:marTop w:val="0"/>
          <w:marBottom w:val="0"/>
          <w:divBdr>
            <w:top w:val="none" w:sz="0" w:space="0" w:color="auto"/>
            <w:left w:val="none" w:sz="0" w:space="0" w:color="auto"/>
            <w:bottom w:val="none" w:sz="0" w:space="0" w:color="auto"/>
            <w:right w:val="none" w:sz="0" w:space="0" w:color="auto"/>
          </w:divBdr>
        </w:div>
        <w:div w:id="2021470941">
          <w:marLeft w:val="0"/>
          <w:marRight w:val="0"/>
          <w:marTop w:val="0"/>
          <w:marBottom w:val="0"/>
          <w:divBdr>
            <w:top w:val="none" w:sz="0" w:space="0" w:color="auto"/>
            <w:left w:val="none" w:sz="0" w:space="0" w:color="auto"/>
            <w:bottom w:val="none" w:sz="0" w:space="0" w:color="auto"/>
            <w:right w:val="none" w:sz="0" w:space="0" w:color="auto"/>
          </w:divBdr>
        </w:div>
        <w:div w:id="2023238276">
          <w:marLeft w:val="0"/>
          <w:marRight w:val="0"/>
          <w:marTop w:val="0"/>
          <w:marBottom w:val="0"/>
          <w:divBdr>
            <w:top w:val="none" w:sz="0" w:space="0" w:color="auto"/>
            <w:left w:val="none" w:sz="0" w:space="0" w:color="auto"/>
            <w:bottom w:val="none" w:sz="0" w:space="0" w:color="auto"/>
            <w:right w:val="none" w:sz="0" w:space="0" w:color="auto"/>
          </w:divBdr>
        </w:div>
        <w:div w:id="2025785874">
          <w:marLeft w:val="0"/>
          <w:marRight w:val="0"/>
          <w:marTop w:val="0"/>
          <w:marBottom w:val="0"/>
          <w:divBdr>
            <w:top w:val="none" w:sz="0" w:space="0" w:color="auto"/>
            <w:left w:val="none" w:sz="0" w:space="0" w:color="auto"/>
            <w:bottom w:val="none" w:sz="0" w:space="0" w:color="auto"/>
            <w:right w:val="none" w:sz="0" w:space="0" w:color="auto"/>
          </w:divBdr>
        </w:div>
        <w:div w:id="2081098474">
          <w:marLeft w:val="0"/>
          <w:marRight w:val="0"/>
          <w:marTop w:val="0"/>
          <w:marBottom w:val="0"/>
          <w:divBdr>
            <w:top w:val="none" w:sz="0" w:space="0" w:color="auto"/>
            <w:left w:val="none" w:sz="0" w:space="0" w:color="auto"/>
            <w:bottom w:val="none" w:sz="0" w:space="0" w:color="auto"/>
            <w:right w:val="none" w:sz="0" w:space="0" w:color="auto"/>
          </w:divBdr>
        </w:div>
      </w:divsChild>
    </w:div>
    <w:div w:id="1993026922">
      <w:bodyDiv w:val="1"/>
      <w:marLeft w:val="0"/>
      <w:marRight w:val="0"/>
      <w:marTop w:val="0"/>
      <w:marBottom w:val="0"/>
      <w:divBdr>
        <w:top w:val="none" w:sz="0" w:space="0" w:color="auto"/>
        <w:left w:val="none" w:sz="0" w:space="0" w:color="auto"/>
        <w:bottom w:val="none" w:sz="0" w:space="0" w:color="auto"/>
        <w:right w:val="none" w:sz="0" w:space="0" w:color="auto"/>
      </w:divBdr>
      <w:divsChild>
        <w:div w:id="130485037">
          <w:marLeft w:val="0"/>
          <w:marRight w:val="0"/>
          <w:marTop w:val="0"/>
          <w:marBottom w:val="0"/>
          <w:divBdr>
            <w:top w:val="none" w:sz="0" w:space="0" w:color="auto"/>
            <w:left w:val="none" w:sz="0" w:space="0" w:color="auto"/>
            <w:bottom w:val="none" w:sz="0" w:space="0" w:color="auto"/>
            <w:right w:val="none" w:sz="0" w:space="0" w:color="auto"/>
          </w:divBdr>
        </w:div>
        <w:div w:id="130641131">
          <w:marLeft w:val="0"/>
          <w:marRight w:val="0"/>
          <w:marTop w:val="0"/>
          <w:marBottom w:val="0"/>
          <w:divBdr>
            <w:top w:val="none" w:sz="0" w:space="0" w:color="auto"/>
            <w:left w:val="none" w:sz="0" w:space="0" w:color="auto"/>
            <w:bottom w:val="none" w:sz="0" w:space="0" w:color="auto"/>
            <w:right w:val="none" w:sz="0" w:space="0" w:color="auto"/>
          </w:divBdr>
        </w:div>
        <w:div w:id="183908588">
          <w:marLeft w:val="0"/>
          <w:marRight w:val="0"/>
          <w:marTop w:val="0"/>
          <w:marBottom w:val="0"/>
          <w:divBdr>
            <w:top w:val="none" w:sz="0" w:space="0" w:color="auto"/>
            <w:left w:val="none" w:sz="0" w:space="0" w:color="auto"/>
            <w:bottom w:val="none" w:sz="0" w:space="0" w:color="auto"/>
            <w:right w:val="none" w:sz="0" w:space="0" w:color="auto"/>
          </w:divBdr>
        </w:div>
        <w:div w:id="213657911">
          <w:marLeft w:val="0"/>
          <w:marRight w:val="0"/>
          <w:marTop w:val="0"/>
          <w:marBottom w:val="0"/>
          <w:divBdr>
            <w:top w:val="none" w:sz="0" w:space="0" w:color="auto"/>
            <w:left w:val="none" w:sz="0" w:space="0" w:color="auto"/>
            <w:bottom w:val="none" w:sz="0" w:space="0" w:color="auto"/>
            <w:right w:val="none" w:sz="0" w:space="0" w:color="auto"/>
          </w:divBdr>
        </w:div>
        <w:div w:id="272788559">
          <w:marLeft w:val="0"/>
          <w:marRight w:val="0"/>
          <w:marTop w:val="0"/>
          <w:marBottom w:val="0"/>
          <w:divBdr>
            <w:top w:val="none" w:sz="0" w:space="0" w:color="auto"/>
            <w:left w:val="none" w:sz="0" w:space="0" w:color="auto"/>
            <w:bottom w:val="none" w:sz="0" w:space="0" w:color="auto"/>
            <w:right w:val="none" w:sz="0" w:space="0" w:color="auto"/>
          </w:divBdr>
        </w:div>
        <w:div w:id="310982266">
          <w:marLeft w:val="0"/>
          <w:marRight w:val="0"/>
          <w:marTop w:val="0"/>
          <w:marBottom w:val="0"/>
          <w:divBdr>
            <w:top w:val="none" w:sz="0" w:space="0" w:color="auto"/>
            <w:left w:val="none" w:sz="0" w:space="0" w:color="auto"/>
            <w:bottom w:val="none" w:sz="0" w:space="0" w:color="auto"/>
            <w:right w:val="none" w:sz="0" w:space="0" w:color="auto"/>
          </w:divBdr>
        </w:div>
        <w:div w:id="318968109">
          <w:marLeft w:val="0"/>
          <w:marRight w:val="0"/>
          <w:marTop w:val="0"/>
          <w:marBottom w:val="0"/>
          <w:divBdr>
            <w:top w:val="none" w:sz="0" w:space="0" w:color="auto"/>
            <w:left w:val="none" w:sz="0" w:space="0" w:color="auto"/>
            <w:bottom w:val="none" w:sz="0" w:space="0" w:color="auto"/>
            <w:right w:val="none" w:sz="0" w:space="0" w:color="auto"/>
          </w:divBdr>
        </w:div>
        <w:div w:id="393698470">
          <w:marLeft w:val="0"/>
          <w:marRight w:val="0"/>
          <w:marTop w:val="0"/>
          <w:marBottom w:val="0"/>
          <w:divBdr>
            <w:top w:val="none" w:sz="0" w:space="0" w:color="auto"/>
            <w:left w:val="none" w:sz="0" w:space="0" w:color="auto"/>
            <w:bottom w:val="none" w:sz="0" w:space="0" w:color="auto"/>
            <w:right w:val="none" w:sz="0" w:space="0" w:color="auto"/>
          </w:divBdr>
        </w:div>
        <w:div w:id="404494652">
          <w:marLeft w:val="0"/>
          <w:marRight w:val="0"/>
          <w:marTop w:val="0"/>
          <w:marBottom w:val="0"/>
          <w:divBdr>
            <w:top w:val="none" w:sz="0" w:space="0" w:color="auto"/>
            <w:left w:val="none" w:sz="0" w:space="0" w:color="auto"/>
            <w:bottom w:val="none" w:sz="0" w:space="0" w:color="auto"/>
            <w:right w:val="none" w:sz="0" w:space="0" w:color="auto"/>
          </w:divBdr>
        </w:div>
        <w:div w:id="406732142">
          <w:marLeft w:val="0"/>
          <w:marRight w:val="0"/>
          <w:marTop w:val="0"/>
          <w:marBottom w:val="0"/>
          <w:divBdr>
            <w:top w:val="none" w:sz="0" w:space="0" w:color="auto"/>
            <w:left w:val="none" w:sz="0" w:space="0" w:color="auto"/>
            <w:bottom w:val="none" w:sz="0" w:space="0" w:color="auto"/>
            <w:right w:val="none" w:sz="0" w:space="0" w:color="auto"/>
          </w:divBdr>
        </w:div>
        <w:div w:id="432554939">
          <w:marLeft w:val="0"/>
          <w:marRight w:val="0"/>
          <w:marTop w:val="0"/>
          <w:marBottom w:val="0"/>
          <w:divBdr>
            <w:top w:val="none" w:sz="0" w:space="0" w:color="auto"/>
            <w:left w:val="none" w:sz="0" w:space="0" w:color="auto"/>
            <w:bottom w:val="none" w:sz="0" w:space="0" w:color="auto"/>
            <w:right w:val="none" w:sz="0" w:space="0" w:color="auto"/>
          </w:divBdr>
        </w:div>
        <w:div w:id="538933267">
          <w:marLeft w:val="0"/>
          <w:marRight w:val="0"/>
          <w:marTop w:val="0"/>
          <w:marBottom w:val="0"/>
          <w:divBdr>
            <w:top w:val="none" w:sz="0" w:space="0" w:color="auto"/>
            <w:left w:val="none" w:sz="0" w:space="0" w:color="auto"/>
            <w:bottom w:val="none" w:sz="0" w:space="0" w:color="auto"/>
            <w:right w:val="none" w:sz="0" w:space="0" w:color="auto"/>
          </w:divBdr>
        </w:div>
        <w:div w:id="656149518">
          <w:marLeft w:val="0"/>
          <w:marRight w:val="0"/>
          <w:marTop w:val="0"/>
          <w:marBottom w:val="0"/>
          <w:divBdr>
            <w:top w:val="none" w:sz="0" w:space="0" w:color="auto"/>
            <w:left w:val="none" w:sz="0" w:space="0" w:color="auto"/>
            <w:bottom w:val="none" w:sz="0" w:space="0" w:color="auto"/>
            <w:right w:val="none" w:sz="0" w:space="0" w:color="auto"/>
          </w:divBdr>
        </w:div>
        <w:div w:id="736324213">
          <w:marLeft w:val="0"/>
          <w:marRight w:val="0"/>
          <w:marTop w:val="0"/>
          <w:marBottom w:val="0"/>
          <w:divBdr>
            <w:top w:val="none" w:sz="0" w:space="0" w:color="auto"/>
            <w:left w:val="none" w:sz="0" w:space="0" w:color="auto"/>
            <w:bottom w:val="none" w:sz="0" w:space="0" w:color="auto"/>
            <w:right w:val="none" w:sz="0" w:space="0" w:color="auto"/>
          </w:divBdr>
        </w:div>
        <w:div w:id="738988533">
          <w:marLeft w:val="0"/>
          <w:marRight w:val="0"/>
          <w:marTop w:val="0"/>
          <w:marBottom w:val="0"/>
          <w:divBdr>
            <w:top w:val="none" w:sz="0" w:space="0" w:color="auto"/>
            <w:left w:val="none" w:sz="0" w:space="0" w:color="auto"/>
            <w:bottom w:val="none" w:sz="0" w:space="0" w:color="auto"/>
            <w:right w:val="none" w:sz="0" w:space="0" w:color="auto"/>
          </w:divBdr>
        </w:div>
        <w:div w:id="795223438">
          <w:marLeft w:val="0"/>
          <w:marRight w:val="0"/>
          <w:marTop w:val="0"/>
          <w:marBottom w:val="0"/>
          <w:divBdr>
            <w:top w:val="none" w:sz="0" w:space="0" w:color="auto"/>
            <w:left w:val="none" w:sz="0" w:space="0" w:color="auto"/>
            <w:bottom w:val="none" w:sz="0" w:space="0" w:color="auto"/>
            <w:right w:val="none" w:sz="0" w:space="0" w:color="auto"/>
          </w:divBdr>
        </w:div>
        <w:div w:id="809636830">
          <w:marLeft w:val="0"/>
          <w:marRight w:val="0"/>
          <w:marTop w:val="0"/>
          <w:marBottom w:val="0"/>
          <w:divBdr>
            <w:top w:val="none" w:sz="0" w:space="0" w:color="auto"/>
            <w:left w:val="none" w:sz="0" w:space="0" w:color="auto"/>
            <w:bottom w:val="none" w:sz="0" w:space="0" w:color="auto"/>
            <w:right w:val="none" w:sz="0" w:space="0" w:color="auto"/>
          </w:divBdr>
        </w:div>
        <w:div w:id="825513637">
          <w:marLeft w:val="0"/>
          <w:marRight w:val="0"/>
          <w:marTop w:val="0"/>
          <w:marBottom w:val="0"/>
          <w:divBdr>
            <w:top w:val="none" w:sz="0" w:space="0" w:color="auto"/>
            <w:left w:val="none" w:sz="0" w:space="0" w:color="auto"/>
            <w:bottom w:val="none" w:sz="0" w:space="0" w:color="auto"/>
            <w:right w:val="none" w:sz="0" w:space="0" w:color="auto"/>
          </w:divBdr>
        </w:div>
        <w:div w:id="846863991">
          <w:marLeft w:val="0"/>
          <w:marRight w:val="0"/>
          <w:marTop w:val="0"/>
          <w:marBottom w:val="0"/>
          <w:divBdr>
            <w:top w:val="none" w:sz="0" w:space="0" w:color="auto"/>
            <w:left w:val="none" w:sz="0" w:space="0" w:color="auto"/>
            <w:bottom w:val="none" w:sz="0" w:space="0" w:color="auto"/>
            <w:right w:val="none" w:sz="0" w:space="0" w:color="auto"/>
          </w:divBdr>
        </w:div>
        <w:div w:id="917832635">
          <w:marLeft w:val="0"/>
          <w:marRight w:val="0"/>
          <w:marTop w:val="0"/>
          <w:marBottom w:val="0"/>
          <w:divBdr>
            <w:top w:val="none" w:sz="0" w:space="0" w:color="auto"/>
            <w:left w:val="none" w:sz="0" w:space="0" w:color="auto"/>
            <w:bottom w:val="none" w:sz="0" w:space="0" w:color="auto"/>
            <w:right w:val="none" w:sz="0" w:space="0" w:color="auto"/>
          </w:divBdr>
        </w:div>
        <w:div w:id="919555831">
          <w:marLeft w:val="0"/>
          <w:marRight w:val="0"/>
          <w:marTop w:val="0"/>
          <w:marBottom w:val="0"/>
          <w:divBdr>
            <w:top w:val="none" w:sz="0" w:space="0" w:color="auto"/>
            <w:left w:val="none" w:sz="0" w:space="0" w:color="auto"/>
            <w:bottom w:val="none" w:sz="0" w:space="0" w:color="auto"/>
            <w:right w:val="none" w:sz="0" w:space="0" w:color="auto"/>
          </w:divBdr>
        </w:div>
        <w:div w:id="937568779">
          <w:marLeft w:val="0"/>
          <w:marRight w:val="0"/>
          <w:marTop w:val="0"/>
          <w:marBottom w:val="0"/>
          <w:divBdr>
            <w:top w:val="none" w:sz="0" w:space="0" w:color="auto"/>
            <w:left w:val="none" w:sz="0" w:space="0" w:color="auto"/>
            <w:bottom w:val="none" w:sz="0" w:space="0" w:color="auto"/>
            <w:right w:val="none" w:sz="0" w:space="0" w:color="auto"/>
          </w:divBdr>
        </w:div>
        <w:div w:id="939138499">
          <w:marLeft w:val="0"/>
          <w:marRight w:val="0"/>
          <w:marTop w:val="0"/>
          <w:marBottom w:val="0"/>
          <w:divBdr>
            <w:top w:val="none" w:sz="0" w:space="0" w:color="auto"/>
            <w:left w:val="none" w:sz="0" w:space="0" w:color="auto"/>
            <w:bottom w:val="none" w:sz="0" w:space="0" w:color="auto"/>
            <w:right w:val="none" w:sz="0" w:space="0" w:color="auto"/>
          </w:divBdr>
        </w:div>
        <w:div w:id="960649089">
          <w:marLeft w:val="0"/>
          <w:marRight w:val="0"/>
          <w:marTop w:val="0"/>
          <w:marBottom w:val="0"/>
          <w:divBdr>
            <w:top w:val="none" w:sz="0" w:space="0" w:color="auto"/>
            <w:left w:val="none" w:sz="0" w:space="0" w:color="auto"/>
            <w:bottom w:val="none" w:sz="0" w:space="0" w:color="auto"/>
            <w:right w:val="none" w:sz="0" w:space="0" w:color="auto"/>
          </w:divBdr>
        </w:div>
        <w:div w:id="991761302">
          <w:marLeft w:val="0"/>
          <w:marRight w:val="0"/>
          <w:marTop w:val="0"/>
          <w:marBottom w:val="0"/>
          <w:divBdr>
            <w:top w:val="none" w:sz="0" w:space="0" w:color="auto"/>
            <w:left w:val="none" w:sz="0" w:space="0" w:color="auto"/>
            <w:bottom w:val="none" w:sz="0" w:space="0" w:color="auto"/>
            <w:right w:val="none" w:sz="0" w:space="0" w:color="auto"/>
          </w:divBdr>
        </w:div>
        <w:div w:id="1024132011">
          <w:marLeft w:val="0"/>
          <w:marRight w:val="0"/>
          <w:marTop w:val="0"/>
          <w:marBottom w:val="0"/>
          <w:divBdr>
            <w:top w:val="none" w:sz="0" w:space="0" w:color="auto"/>
            <w:left w:val="none" w:sz="0" w:space="0" w:color="auto"/>
            <w:bottom w:val="none" w:sz="0" w:space="0" w:color="auto"/>
            <w:right w:val="none" w:sz="0" w:space="0" w:color="auto"/>
          </w:divBdr>
        </w:div>
        <w:div w:id="1055281474">
          <w:marLeft w:val="0"/>
          <w:marRight w:val="0"/>
          <w:marTop w:val="0"/>
          <w:marBottom w:val="0"/>
          <w:divBdr>
            <w:top w:val="none" w:sz="0" w:space="0" w:color="auto"/>
            <w:left w:val="none" w:sz="0" w:space="0" w:color="auto"/>
            <w:bottom w:val="none" w:sz="0" w:space="0" w:color="auto"/>
            <w:right w:val="none" w:sz="0" w:space="0" w:color="auto"/>
          </w:divBdr>
        </w:div>
        <w:div w:id="1058548320">
          <w:marLeft w:val="0"/>
          <w:marRight w:val="0"/>
          <w:marTop w:val="0"/>
          <w:marBottom w:val="0"/>
          <w:divBdr>
            <w:top w:val="none" w:sz="0" w:space="0" w:color="auto"/>
            <w:left w:val="none" w:sz="0" w:space="0" w:color="auto"/>
            <w:bottom w:val="none" w:sz="0" w:space="0" w:color="auto"/>
            <w:right w:val="none" w:sz="0" w:space="0" w:color="auto"/>
          </w:divBdr>
        </w:div>
        <w:div w:id="1061170300">
          <w:marLeft w:val="0"/>
          <w:marRight w:val="0"/>
          <w:marTop w:val="0"/>
          <w:marBottom w:val="0"/>
          <w:divBdr>
            <w:top w:val="none" w:sz="0" w:space="0" w:color="auto"/>
            <w:left w:val="none" w:sz="0" w:space="0" w:color="auto"/>
            <w:bottom w:val="none" w:sz="0" w:space="0" w:color="auto"/>
            <w:right w:val="none" w:sz="0" w:space="0" w:color="auto"/>
          </w:divBdr>
        </w:div>
        <w:div w:id="1085108280">
          <w:marLeft w:val="0"/>
          <w:marRight w:val="0"/>
          <w:marTop w:val="0"/>
          <w:marBottom w:val="0"/>
          <w:divBdr>
            <w:top w:val="none" w:sz="0" w:space="0" w:color="auto"/>
            <w:left w:val="none" w:sz="0" w:space="0" w:color="auto"/>
            <w:bottom w:val="none" w:sz="0" w:space="0" w:color="auto"/>
            <w:right w:val="none" w:sz="0" w:space="0" w:color="auto"/>
          </w:divBdr>
        </w:div>
        <w:div w:id="1089346698">
          <w:marLeft w:val="0"/>
          <w:marRight w:val="0"/>
          <w:marTop w:val="0"/>
          <w:marBottom w:val="0"/>
          <w:divBdr>
            <w:top w:val="none" w:sz="0" w:space="0" w:color="auto"/>
            <w:left w:val="none" w:sz="0" w:space="0" w:color="auto"/>
            <w:bottom w:val="none" w:sz="0" w:space="0" w:color="auto"/>
            <w:right w:val="none" w:sz="0" w:space="0" w:color="auto"/>
          </w:divBdr>
        </w:div>
        <w:div w:id="1090126166">
          <w:marLeft w:val="0"/>
          <w:marRight w:val="0"/>
          <w:marTop w:val="0"/>
          <w:marBottom w:val="0"/>
          <w:divBdr>
            <w:top w:val="none" w:sz="0" w:space="0" w:color="auto"/>
            <w:left w:val="none" w:sz="0" w:space="0" w:color="auto"/>
            <w:bottom w:val="none" w:sz="0" w:space="0" w:color="auto"/>
            <w:right w:val="none" w:sz="0" w:space="0" w:color="auto"/>
          </w:divBdr>
        </w:div>
        <w:div w:id="1097554963">
          <w:marLeft w:val="0"/>
          <w:marRight w:val="0"/>
          <w:marTop w:val="0"/>
          <w:marBottom w:val="0"/>
          <w:divBdr>
            <w:top w:val="none" w:sz="0" w:space="0" w:color="auto"/>
            <w:left w:val="none" w:sz="0" w:space="0" w:color="auto"/>
            <w:bottom w:val="none" w:sz="0" w:space="0" w:color="auto"/>
            <w:right w:val="none" w:sz="0" w:space="0" w:color="auto"/>
          </w:divBdr>
        </w:div>
        <w:div w:id="1101605225">
          <w:marLeft w:val="0"/>
          <w:marRight w:val="0"/>
          <w:marTop w:val="0"/>
          <w:marBottom w:val="0"/>
          <w:divBdr>
            <w:top w:val="none" w:sz="0" w:space="0" w:color="auto"/>
            <w:left w:val="none" w:sz="0" w:space="0" w:color="auto"/>
            <w:bottom w:val="none" w:sz="0" w:space="0" w:color="auto"/>
            <w:right w:val="none" w:sz="0" w:space="0" w:color="auto"/>
          </w:divBdr>
        </w:div>
        <w:div w:id="1106970085">
          <w:marLeft w:val="0"/>
          <w:marRight w:val="0"/>
          <w:marTop w:val="0"/>
          <w:marBottom w:val="0"/>
          <w:divBdr>
            <w:top w:val="none" w:sz="0" w:space="0" w:color="auto"/>
            <w:left w:val="none" w:sz="0" w:space="0" w:color="auto"/>
            <w:bottom w:val="none" w:sz="0" w:space="0" w:color="auto"/>
            <w:right w:val="none" w:sz="0" w:space="0" w:color="auto"/>
          </w:divBdr>
        </w:div>
        <w:div w:id="1108038256">
          <w:marLeft w:val="0"/>
          <w:marRight w:val="0"/>
          <w:marTop w:val="0"/>
          <w:marBottom w:val="0"/>
          <w:divBdr>
            <w:top w:val="none" w:sz="0" w:space="0" w:color="auto"/>
            <w:left w:val="none" w:sz="0" w:space="0" w:color="auto"/>
            <w:bottom w:val="none" w:sz="0" w:space="0" w:color="auto"/>
            <w:right w:val="none" w:sz="0" w:space="0" w:color="auto"/>
          </w:divBdr>
        </w:div>
        <w:div w:id="1124425179">
          <w:marLeft w:val="0"/>
          <w:marRight w:val="0"/>
          <w:marTop w:val="0"/>
          <w:marBottom w:val="0"/>
          <w:divBdr>
            <w:top w:val="none" w:sz="0" w:space="0" w:color="auto"/>
            <w:left w:val="none" w:sz="0" w:space="0" w:color="auto"/>
            <w:bottom w:val="none" w:sz="0" w:space="0" w:color="auto"/>
            <w:right w:val="none" w:sz="0" w:space="0" w:color="auto"/>
          </w:divBdr>
        </w:div>
        <w:div w:id="1138062459">
          <w:marLeft w:val="0"/>
          <w:marRight w:val="0"/>
          <w:marTop w:val="0"/>
          <w:marBottom w:val="0"/>
          <w:divBdr>
            <w:top w:val="none" w:sz="0" w:space="0" w:color="auto"/>
            <w:left w:val="none" w:sz="0" w:space="0" w:color="auto"/>
            <w:bottom w:val="none" w:sz="0" w:space="0" w:color="auto"/>
            <w:right w:val="none" w:sz="0" w:space="0" w:color="auto"/>
          </w:divBdr>
        </w:div>
        <w:div w:id="1161195027">
          <w:marLeft w:val="0"/>
          <w:marRight w:val="0"/>
          <w:marTop w:val="0"/>
          <w:marBottom w:val="0"/>
          <w:divBdr>
            <w:top w:val="none" w:sz="0" w:space="0" w:color="auto"/>
            <w:left w:val="none" w:sz="0" w:space="0" w:color="auto"/>
            <w:bottom w:val="none" w:sz="0" w:space="0" w:color="auto"/>
            <w:right w:val="none" w:sz="0" w:space="0" w:color="auto"/>
          </w:divBdr>
        </w:div>
        <w:div w:id="1184515110">
          <w:marLeft w:val="0"/>
          <w:marRight w:val="0"/>
          <w:marTop w:val="0"/>
          <w:marBottom w:val="0"/>
          <w:divBdr>
            <w:top w:val="none" w:sz="0" w:space="0" w:color="auto"/>
            <w:left w:val="none" w:sz="0" w:space="0" w:color="auto"/>
            <w:bottom w:val="none" w:sz="0" w:space="0" w:color="auto"/>
            <w:right w:val="none" w:sz="0" w:space="0" w:color="auto"/>
          </w:divBdr>
        </w:div>
        <w:div w:id="1188131625">
          <w:marLeft w:val="0"/>
          <w:marRight w:val="0"/>
          <w:marTop w:val="0"/>
          <w:marBottom w:val="0"/>
          <w:divBdr>
            <w:top w:val="none" w:sz="0" w:space="0" w:color="auto"/>
            <w:left w:val="none" w:sz="0" w:space="0" w:color="auto"/>
            <w:bottom w:val="none" w:sz="0" w:space="0" w:color="auto"/>
            <w:right w:val="none" w:sz="0" w:space="0" w:color="auto"/>
          </w:divBdr>
        </w:div>
        <w:div w:id="1338000794">
          <w:marLeft w:val="0"/>
          <w:marRight w:val="0"/>
          <w:marTop w:val="0"/>
          <w:marBottom w:val="0"/>
          <w:divBdr>
            <w:top w:val="none" w:sz="0" w:space="0" w:color="auto"/>
            <w:left w:val="none" w:sz="0" w:space="0" w:color="auto"/>
            <w:bottom w:val="none" w:sz="0" w:space="0" w:color="auto"/>
            <w:right w:val="none" w:sz="0" w:space="0" w:color="auto"/>
          </w:divBdr>
        </w:div>
        <w:div w:id="1376929654">
          <w:marLeft w:val="0"/>
          <w:marRight w:val="0"/>
          <w:marTop w:val="0"/>
          <w:marBottom w:val="0"/>
          <w:divBdr>
            <w:top w:val="none" w:sz="0" w:space="0" w:color="auto"/>
            <w:left w:val="none" w:sz="0" w:space="0" w:color="auto"/>
            <w:bottom w:val="none" w:sz="0" w:space="0" w:color="auto"/>
            <w:right w:val="none" w:sz="0" w:space="0" w:color="auto"/>
          </w:divBdr>
        </w:div>
        <w:div w:id="1383485794">
          <w:marLeft w:val="0"/>
          <w:marRight w:val="0"/>
          <w:marTop w:val="0"/>
          <w:marBottom w:val="0"/>
          <w:divBdr>
            <w:top w:val="none" w:sz="0" w:space="0" w:color="auto"/>
            <w:left w:val="none" w:sz="0" w:space="0" w:color="auto"/>
            <w:bottom w:val="none" w:sz="0" w:space="0" w:color="auto"/>
            <w:right w:val="none" w:sz="0" w:space="0" w:color="auto"/>
          </w:divBdr>
        </w:div>
        <w:div w:id="1410813198">
          <w:marLeft w:val="0"/>
          <w:marRight w:val="0"/>
          <w:marTop w:val="0"/>
          <w:marBottom w:val="0"/>
          <w:divBdr>
            <w:top w:val="none" w:sz="0" w:space="0" w:color="auto"/>
            <w:left w:val="none" w:sz="0" w:space="0" w:color="auto"/>
            <w:bottom w:val="none" w:sz="0" w:space="0" w:color="auto"/>
            <w:right w:val="none" w:sz="0" w:space="0" w:color="auto"/>
          </w:divBdr>
        </w:div>
        <w:div w:id="1477406174">
          <w:marLeft w:val="0"/>
          <w:marRight w:val="0"/>
          <w:marTop w:val="0"/>
          <w:marBottom w:val="0"/>
          <w:divBdr>
            <w:top w:val="none" w:sz="0" w:space="0" w:color="auto"/>
            <w:left w:val="none" w:sz="0" w:space="0" w:color="auto"/>
            <w:bottom w:val="none" w:sz="0" w:space="0" w:color="auto"/>
            <w:right w:val="none" w:sz="0" w:space="0" w:color="auto"/>
          </w:divBdr>
        </w:div>
        <w:div w:id="1614437783">
          <w:marLeft w:val="0"/>
          <w:marRight w:val="0"/>
          <w:marTop w:val="0"/>
          <w:marBottom w:val="0"/>
          <w:divBdr>
            <w:top w:val="none" w:sz="0" w:space="0" w:color="auto"/>
            <w:left w:val="none" w:sz="0" w:space="0" w:color="auto"/>
            <w:bottom w:val="none" w:sz="0" w:space="0" w:color="auto"/>
            <w:right w:val="none" w:sz="0" w:space="0" w:color="auto"/>
          </w:divBdr>
        </w:div>
        <w:div w:id="1709915083">
          <w:marLeft w:val="0"/>
          <w:marRight w:val="0"/>
          <w:marTop w:val="0"/>
          <w:marBottom w:val="0"/>
          <w:divBdr>
            <w:top w:val="none" w:sz="0" w:space="0" w:color="auto"/>
            <w:left w:val="none" w:sz="0" w:space="0" w:color="auto"/>
            <w:bottom w:val="none" w:sz="0" w:space="0" w:color="auto"/>
            <w:right w:val="none" w:sz="0" w:space="0" w:color="auto"/>
          </w:divBdr>
        </w:div>
        <w:div w:id="1771774125">
          <w:marLeft w:val="0"/>
          <w:marRight w:val="0"/>
          <w:marTop w:val="0"/>
          <w:marBottom w:val="0"/>
          <w:divBdr>
            <w:top w:val="none" w:sz="0" w:space="0" w:color="auto"/>
            <w:left w:val="none" w:sz="0" w:space="0" w:color="auto"/>
            <w:bottom w:val="none" w:sz="0" w:space="0" w:color="auto"/>
            <w:right w:val="none" w:sz="0" w:space="0" w:color="auto"/>
          </w:divBdr>
        </w:div>
        <w:div w:id="1776171978">
          <w:marLeft w:val="0"/>
          <w:marRight w:val="0"/>
          <w:marTop w:val="0"/>
          <w:marBottom w:val="0"/>
          <w:divBdr>
            <w:top w:val="none" w:sz="0" w:space="0" w:color="auto"/>
            <w:left w:val="none" w:sz="0" w:space="0" w:color="auto"/>
            <w:bottom w:val="none" w:sz="0" w:space="0" w:color="auto"/>
            <w:right w:val="none" w:sz="0" w:space="0" w:color="auto"/>
          </w:divBdr>
        </w:div>
        <w:div w:id="1778985715">
          <w:marLeft w:val="0"/>
          <w:marRight w:val="0"/>
          <w:marTop w:val="0"/>
          <w:marBottom w:val="0"/>
          <w:divBdr>
            <w:top w:val="none" w:sz="0" w:space="0" w:color="auto"/>
            <w:left w:val="none" w:sz="0" w:space="0" w:color="auto"/>
            <w:bottom w:val="none" w:sz="0" w:space="0" w:color="auto"/>
            <w:right w:val="none" w:sz="0" w:space="0" w:color="auto"/>
          </w:divBdr>
        </w:div>
        <w:div w:id="1837647202">
          <w:marLeft w:val="0"/>
          <w:marRight w:val="0"/>
          <w:marTop w:val="0"/>
          <w:marBottom w:val="0"/>
          <w:divBdr>
            <w:top w:val="none" w:sz="0" w:space="0" w:color="auto"/>
            <w:left w:val="none" w:sz="0" w:space="0" w:color="auto"/>
            <w:bottom w:val="none" w:sz="0" w:space="0" w:color="auto"/>
            <w:right w:val="none" w:sz="0" w:space="0" w:color="auto"/>
          </w:divBdr>
        </w:div>
        <w:div w:id="1913805551">
          <w:marLeft w:val="0"/>
          <w:marRight w:val="0"/>
          <w:marTop w:val="0"/>
          <w:marBottom w:val="0"/>
          <w:divBdr>
            <w:top w:val="none" w:sz="0" w:space="0" w:color="auto"/>
            <w:left w:val="none" w:sz="0" w:space="0" w:color="auto"/>
            <w:bottom w:val="none" w:sz="0" w:space="0" w:color="auto"/>
            <w:right w:val="none" w:sz="0" w:space="0" w:color="auto"/>
          </w:divBdr>
        </w:div>
        <w:div w:id="1937444730">
          <w:marLeft w:val="0"/>
          <w:marRight w:val="0"/>
          <w:marTop w:val="0"/>
          <w:marBottom w:val="0"/>
          <w:divBdr>
            <w:top w:val="none" w:sz="0" w:space="0" w:color="auto"/>
            <w:left w:val="none" w:sz="0" w:space="0" w:color="auto"/>
            <w:bottom w:val="none" w:sz="0" w:space="0" w:color="auto"/>
            <w:right w:val="none" w:sz="0" w:space="0" w:color="auto"/>
          </w:divBdr>
        </w:div>
        <w:div w:id="2012415439">
          <w:marLeft w:val="0"/>
          <w:marRight w:val="0"/>
          <w:marTop w:val="0"/>
          <w:marBottom w:val="0"/>
          <w:divBdr>
            <w:top w:val="none" w:sz="0" w:space="0" w:color="auto"/>
            <w:left w:val="none" w:sz="0" w:space="0" w:color="auto"/>
            <w:bottom w:val="none" w:sz="0" w:space="0" w:color="auto"/>
            <w:right w:val="none" w:sz="0" w:space="0" w:color="auto"/>
          </w:divBdr>
        </w:div>
        <w:div w:id="2027436188">
          <w:marLeft w:val="0"/>
          <w:marRight w:val="0"/>
          <w:marTop w:val="0"/>
          <w:marBottom w:val="0"/>
          <w:divBdr>
            <w:top w:val="none" w:sz="0" w:space="0" w:color="auto"/>
            <w:left w:val="none" w:sz="0" w:space="0" w:color="auto"/>
            <w:bottom w:val="none" w:sz="0" w:space="0" w:color="auto"/>
            <w:right w:val="none" w:sz="0" w:space="0" w:color="auto"/>
          </w:divBdr>
        </w:div>
        <w:div w:id="2054763653">
          <w:marLeft w:val="0"/>
          <w:marRight w:val="0"/>
          <w:marTop w:val="0"/>
          <w:marBottom w:val="0"/>
          <w:divBdr>
            <w:top w:val="none" w:sz="0" w:space="0" w:color="auto"/>
            <w:left w:val="none" w:sz="0" w:space="0" w:color="auto"/>
            <w:bottom w:val="none" w:sz="0" w:space="0" w:color="auto"/>
            <w:right w:val="none" w:sz="0" w:space="0" w:color="auto"/>
          </w:divBdr>
        </w:div>
        <w:div w:id="2099062592">
          <w:marLeft w:val="0"/>
          <w:marRight w:val="0"/>
          <w:marTop w:val="0"/>
          <w:marBottom w:val="0"/>
          <w:divBdr>
            <w:top w:val="none" w:sz="0" w:space="0" w:color="auto"/>
            <w:left w:val="none" w:sz="0" w:space="0" w:color="auto"/>
            <w:bottom w:val="none" w:sz="0" w:space="0" w:color="auto"/>
            <w:right w:val="none" w:sz="0" w:space="0" w:color="auto"/>
          </w:divBdr>
        </w:div>
        <w:div w:id="2107381967">
          <w:marLeft w:val="0"/>
          <w:marRight w:val="0"/>
          <w:marTop w:val="0"/>
          <w:marBottom w:val="0"/>
          <w:divBdr>
            <w:top w:val="none" w:sz="0" w:space="0" w:color="auto"/>
            <w:left w:val="none" w:sz="0" w:space="0" w:color="auto"/>
            <w:bottom w:val="none" w:sz="0" w:space="0" w:color="auto"/>
            <w:right w:val="none" w:sz="0" w:space="0" w:color="auto"/>
          </w:divBdr>
        </w:div>
        <w:div w:id="2112125099">
          <w:marLeft w:val="0"/>
          <w:marRight w:val="0"/>
          <w:marTop w:val="0"/>
          <w:marBottom w:val="0"/>
          <w:divBdr>
            <w:top w:val="none" w:sz="0" w:space="0" w:color="auto"/>
            <w:left w:val="none" w:sz="0" w:space="0" w:color="auto"/>
            <w:bottom w:val="none" w:sz="0" w:space="0" w:color="auto"/>
            <w:right w:val="none" w:sz="0" w:space="0" w:color="auto"/>
          </w:divBdr>
        </w:div>
        <w:div w:id="2124380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s://www.legifrance.gouv.fr/codes/article_lc/LEGIARTI000006796908/"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yperlink" Target="https://www.legifrance.gouv.fr/codes/article_lc/LEGIARTI000006417945/" TargetMode="External"/><Relationship Id="rId33" Type="http://schemas.openxmlformats.org/officeDocument/2006/relationships/hyperlink" Target="https://www.legifrance.gouv.fr/codes/article_lc/LEGIARTI000037289453/"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0.png"/><Relationship Id="rId32" Type="http://schemas.openxmlformats.org/officeDocument/2006/relationships/hyperlink" Target="https://www.legifrance.gouv.fr/codes/article_lc/LEGIARTI000032207673/"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www.legifrance.gouv.fr/codes/article_lc/LEGIARTI000006417945/" TargetMode="External"/><Relationship Id="rId31" Type="http://schemas.openxmlformats.org/officeDocument/2006/relationships/hyperlink" Target="https://www.legifrance.gouv.fr/codes/article_lc/LEGIARTI0000421935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hyperlink" Target="https://www.legifrance.gouv.fr/codes/article_lc/LEGIARTI000036515027/" TargetMode="External"/><Relationship Id="rId30" Type="http://schemas.openxmlformats.org/officeDocument/2006/relationships/image" Target="media/image1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6F2C5-4706-4E2D-8D0B-58FA965B6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13</Pages>
  <Words>4736</Words>
  <Characters>26054</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Ministère de la Justice</Company>
  <LinksUpToDate>false</LinksUpToDate>
  <CharactersWithSpaces>30729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LAGUESTE Angélique</dc:creator>
  <cp:keywords/>
  <dc:description/>
  <cp:lastModifiedBy>DECLEE Théo</cp:lastModifiedBy>
  <cp:revision>5</cp:revision>
  <cp:lastPrinted>2022-11-15T14:50:00Z</cp:lastPrinted>
  <dcterms:created xsi:type="dcterms:W3CDTF">2022-11-15T13:08:00Z</dcterms:created>
  <dcterms:modified xsi:type="dcterms:W3CDTF">2022-11-15T15:41:00Z</dcterms:modified>
</cp:coreProperties>
</file>